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1BF" w:rsidRPr="007531BF" w:rsidRDefault="007531BF" w:rsidP="005F5244">
      <w:pPr>
        <w:spacing w:beforeLines="100" w:before="312" w:line="360" w:lineRule="auto"/>
        <w:jc w:val="center"/>
        <w:rPr>
          <w:rFonts w:ascii="华文中宋" w:eastAsia="华文中宋" w:hAnsi="华文中宋" w:cs="宋体"/>
          <w:noProof/>
          <w:kern w:val="0"/>
          <w:sz w:val="32"/>
          <w:szCs w:val="32"/>
        </w:rPr>
      </w:pPr>
      <w:r w:rsidRPr="007531BF">
        <w:rPr>
          <w:rFonts w:ascii="华文中宋" w:eastAsia="华文中宋" w:hAnsi="华文中宋" w:cs="宋体" w:hint="eastAsia"/>
          <w:noProof/>
          <w:kern w:val="0"/>
          <w:sz w:val="32"/>
          <w:szCs w:val="32"/>
        </w:rPr>
        <w:t>二级单位</w:t>
      </w:r>
      <w:r w:rsidRPr="007531BF">
        <w:rPr>
          <w:rFonts w:ascii="华文中宋" w:eastAsia="华文中宋" w:hAnsi="华文中宋" w:cs="宋体"/>
          <w:noProof/>
          <w:kern w:val="0"/>
          <w:sz w:val="32"/>
          <w:szCs w:val="32"/>
        </w:rPr>
        <w:t>内部控制</w:t>
      </w:r>
      <w:r w:rsidRPr="007531BF">
        <w:rPr>
          <w:rFonts w:ascii="华文中宋" w:eastAsia="华文中宋" w:hAnsi="华文中宋" w:cs="宋体" w:hint="eastAsia"/>
          <w:noProof/>
          <w:kern w:val="0"/>
          <w:sz w:val="32"/>
          <w:szCs w:val="32"/>
        </w:rPr>
        <w:t>体系建设内容及要求</w:t>
      </w:r>
    </w:p>
    <w:p w:rsidR="007531BF" w:rsidRPr="007531BF" w:rsidRDefault="007531BF" w:rsidP="005F5244">
      <w:pPr>
        <w:widowControl/>
        <w:snapToGrid w:val="0"/>
        <w:spacing w:beforeLines="100" w:before="312" w:line="312" w:lineRule="auto"/>
        <w:jc w:val="left"/>
        <w:rPr>
          <w:rFonts w:ascii="仿宋_GB2312" w:eastAsia="仿宋_GB2312" w:hAnsi="华文仿宋" w:cs="宋体"/>
          <w:noProof/>
          <w:kern w:val="0"/>
          <w:sz w:val="28"/>
          <w:szCs w:val="28"/>
        </w:rPr>
      </w:pPr>
      <w:r w:rsidRPr="007531BF">
        <w:rPr>
          <w:rFonts w:ascii="仿宋_GB2312" w:eastAsia="仿宋_GB2312" w:hAnsi="华文仿宋" w:cs="宋体" w:hint="eastAsia"/>
          <w:noProof/>
          <w:kern w:val="0"/>
          <w:sz w:val="32"/>
          <w:szCs w:val="32"/>
        </w:rPr>
        <w:t xml:space="preserve">    </w:t>
      </w:r>
      <w:r w:rsidRPr="007531BF">
        <w:rPr>
          <w:rFonts w:ascii="仿宋_GB2312" w:eastAsia="仿宋_GB2312" w:hAnsi="华文仿宋" w:cs="宋体" w:hint="eastAsia"/>
          <w:noProof/>
          <w:kern w:val="0"/>
          <w:sz w:val="28"/>
          <w:szCs w:val="28"/>
        </w:rPr>
        <w:t>一、制度梳理</w:t>
      </w:r>
    </w:p>
    <w:p w:rsidR="007531BF" w:rsidRPr="007531BF" w:rsidRDefault="007531BF" w:rsidP="00B03D80">
      <w:pPr>
        <w:widowControl/>
        <w:snapToGrid w:val="0"/>
        <w:spacing w:line="312" w:lineRule="auto"/>
        <w:ind w:firstLine="560"/>
        <w:rPr>
          <w:rFonts w:ascii="仿宋_GB2312" w:eastAsia="仿宋_GB2312" w:hAnsi="华文仿宋"/>
          <w:kern w:val="0"/>
          <w:sz w:val="28"/>
          <w:szCs w:val="28"/>
        </w:rPr>
      </w:pPr>
      <w:bookmarkStart w:id="0" w:name="_GoBack"/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各</w:t>
      </w:r>
      <w:r w:rsidRPr="007531BF">
        <w:rPr>
          <w:rFonts w:ascii="仿宋_GB2312" w:eastAsia="仿宋_GB2312" w:hAnsi="华文仿宋" w:hint="eastAsia"/>
          <w:sz w:val="28"/>
          <w:szCs w:val="28"/>
        </w:rPr>
        <w:t>单位可根据自身的业务性质、业务范围、管理架构，按照决策、执行、监督相互分离、相互制衡的要求，科学设置内设机构、管理层、岗位职责和权限、权利运行规程。同时，对已有的制度进行梳理，并提交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已建或拟建内部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>控制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制度清单，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>详见下表。</w:t>
      </w:r>
    </w:p>
    <w:bookmarkEnd w:id="0"/>
    <w:p w:rsidR="007531BF" w:rsidRPr="007531BF" w:rsidRDefault="007531BF" w:rsidP="005F5244">
      <w:pPr>
        <w:widowControl/>
        <w:snapToGrid w:val="0"/>
        <w:spacing w:line="312" w:lineRule="auto"/>
        <w:ind w:firstLine="560"/>
        <w:jc w:val="left"/>
        <w:rPr>
          <w:rFonts w:ascii="仿宋_GB2312" w:eastAsia="仿宋_GB2312" w:hAnsi="华文仿宋"/>
          <w:kern w:val="0"/>
          <w:sz w:val="28"/>
          <w:szCs w:val="28"/>
        </w:rPr>
      </w:pP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 xml:space="preserve">  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 xml:space="preserve">    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 xml:space="preserve">       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 xml:space="preserve">    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内部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>控制制度清单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1008"/>
        <w:gridCol w:w="1789"/>
        <w:gridCol w:w="1280"/>
        <w:gridCol w:w="1701"/>
        <w:gridCol w:w="2744"/>
      </w:tblGrid>
      <w:tr w:rsidR="007531BF" w:rsidRPr="007531BF" w:rsidTr="00726228">
        <w:trPr>
          <w:trHeight w:val="567"/>
        </w:trPr>
        <w:tc>
          <w:tcPr>
            <w:tcW w:w="1008" w:type="dxa"/>
          </w:tcPr>
          <w:p w:rsidR="007531BF" w:rsidRPr="005F5244" w:rsidRDefault="007531BF" w:rsidP="007531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5F5244">
              <w:rPr>
                <w:rFonts w:ascii="仿宋" w:eastAsia="仿宋" w:hAnsi="仿宋" w:cs="宋体" w:hint="eastAsia"/>
                <w:sz w:val="24"/>
              </w:rPr>
              <w:t>序号</w:t>
            </w:r>
          </w:p>
        </w:tc>
        <w:tc>
          <w:tcPr>
            <w:tcW w:w="3069" w:type="dxa"/>
            <w:gridSpan w:val="2"/>
          </w:tcPr>
          <w:p w:rsidR="007531BF" w:rsidRPr="005F5244" w:rsidRDefault="007531BF" w:rsidP="007531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5F5244">
              <w:rPr>
                <w:rFonts w:ascii="仿宋" w:eastAsia="仿宋" w:hAnsi="仿宋" w:cs="宋体" w:hint="eastAsia"/>
                <w:sz w:val="24"/>
              </w:rPr>
              <w:t>制度名称</w:t>
            </w:r>
          </w:p>
        </w:tc>
        <w:tc>
          <w:tcPr>
            <w:tcW w:w="1701" w:type="dxa"/>
          </w:tcPr>
          <w:p w:rsidR="007531BF" w:rsidRPr="005F5244" w:rsidRDefault="007531BF" w:rsidP="007531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5F5244">
              <w:rPr>
                <w:rFonts w:ascii="仿宋" w:eastAsia="仿宋" w:hAnsi="仿宋" w:cs="宋体" w:hint="eastAsia"/>
                <w:sz w:val="24"/>
              </w:rPr>
              <w:t>建立时间</w:t>
            </w:r>
          </w:p>
        </w:tc>
        <w:tc>
          <w:tcPr>
            <w:tcW w:w="2744" w:type="dxa"/>
          </w:tcPr>
          <w:p w:rsidR="007531BF" w:rsidRPr="005F5244" w:rsidRDefault="007531BF" w:rsidP="007531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5F5244">
              <w:rPr>
                <w:rFonts w:ascii="仿宋" w:eastAsia="仿宋" w:hAnsi="仿宋" w:cs="宋体" w:hint="eastAsia"/>
                <w:sz w:val="24"/>
              </w:rPr>
              <w:t>备注（已</w:t>
            </w:r>
            <w:r w:rsidRPr="005F5244">
              <w:rPr>
                <w:rFonts w:ascii="仿宋" w:eastAsia="仿宋" w:hAnsi="仿宋" w:cs="宋体"/>
                <w:sz w:val="24"/>
              </w:rPr>
              <w:t>建或拟建</w:t>
            </w:r>
            <w:r w:rsidRPr="005F5244">
              <w:rPr>
                <w:rFonts w:ascii="仿宋" w:eastAsia="仿宋" w:hAnsi="仿宋" w:cs="宋体" w:hint="eastAsia"/>
                <w:sz w:val="24"/>
              </w:rPr>
              <w:t>）</w:t>
            </w:r>
          </w:p>
        </w:tc>
      </w:tr>
      <w:tr w:rsidR="007531BF" w:rsidRPr="007531BF" w:rsidTr="005F5244">
        <w:trPr>
          <w:trHeight w:val="437"/>
        </w:trPr>
        <w:tc>
          <w:tcPr>
            <w:tcW w:w="1008" w:type="dxa"/>
          </w:tcPr>
          <w:p w:rsidR="007531BF" w:rsidRPr="005F5244" w:rsidRDefault="007531BF" w:rsidP="007531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Arial"/>
                <w:b/>
                <w:bCs/>
                <w:sz w:val="24"/>
              </w:rPr>
            </w:pPr>
            <w:r w:rsidRPr="005F5244">
              <w:rPr>
                <w:rFonts w:ascii="仿宋" w:eastAsia="仿宋" w:hAnsi="仿宋" w:cs="Arial" w:hint="eastAsia"/>
                <w:b/>
                <w:bCs/>
                <w:sz w:val="24"/>
              </w:rPr>
              <w:t>1</w:t>
            </w:r>
          </w:p>
        </w:tc>
        <w:tc>
          <w:tcPr>
            <w:tcW w:w="3069" w:type="dxa"/>
            <w:gridSpan w:val="2"/>
          </w:tcPr>
          <w:p w:rsidR="007531BF" w:rsidRPr="005F5244" w:rsidRDefault="007531BF" w:rsidP="007531B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sz w:val="24"/>
              </w:rPr>
            </w:pPr>
            <w:r w:rsidRPr="005F5244">
              <w:rPr>
                <w:rFonts w:ascii="仿宋" w:eastAsia="仿宋" w:hAnsi="仿宋" w:cs="宋体" w:hint="eastAsia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7531BF" w:rsidRPr="005F5244" w:rsidRDefault="007531BF" w:rsidP="007531B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744" w:type="dxa"/>
          </w:tcPr>
          <w:p w:rsidR="007531BF" w:rsidRPr="005F5244" w:rsidRDefault="007531BF" w:rsidP="007531B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sz w:val="24"/>
              </w:rPr>
            </w:pPr>
          </w:p>
        </w:tc>
      </w:tr>
      <w:tr w:rsidR="007531BF" w:rsidRPr="007531BF" w:rsidTr="005F5244">
        <w:trPr>
          <w:trHeight w:val="388"/>
        </w:trPr>
        <w:tc>
          <w:tcPr>
            <w:tcW w:w="1008" w:type="dxa"/>
          </w:tcPr>
          <w:p w:rsidR="007531BF" w:rsidRPr="005F5244" w:rsidRDefault="007531BF" w:rsidP="007531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Arial"/>
                <w:b/>
                <w:bCs/>
                <w:sz w:val="24"/>
              </w:rPr>
            </w:pPr>
            <w:r w:rsidRPr="005F5244">
              <w:rPr>
                <w:rFonts w:ascii="仿宋" w:eastAsia="仿宋" w:hAnsi="仿宋" w:cs="Arial" w:hint="eastAsia"/>
                <w:b/>
                <w:bCs/>
                <w:sz w:val="24"/>
              </w:rPr>
              <w:t>2</w:t>
            </w:r>
          </w:p>
        </w:tc>
        <w:tc>
          <w:tcPr>
            <w:tcW w:w="3069" w:type="dxa"/>
            <w:gridSpan w:val="2"/>
          </w:tcPr>
          <w:p w:rsidR="007531BF" w:rsidRPr="005F5244" w:rsidRDefault="007531BF" w:rsidP="007531B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sz w:val="24"/>
              </w:rPr>
            </w:pPr>
            <w:r w:rsidRPr="005F5244">
              <w:rPr>
                <w:rFonts w:ascii="仿宋" w:eastAsia="仿宋" w:hAnsi="仿宋" w:cs="宋体" w:hint="eastAsia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7531BF" w:rsidRPr="005F5244" w:rsidRDefault="007531BF" w:rsidP="007531B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744" w:type="dxa"/>
          </w:tcPr>
          <w:p w:rsidR="007531BF" w:rsidRPr="005F5244" w:rsidRDefault="007531BF" w:rsidP="007531B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sz w:val="24"/>
              </w:rPr>
            </w:pPr>
          </w:p>
        </w:tc>
      </w:tr>
      <w:tr w:rsidR="007531BF" w:rsidRPr="007531BF" w:rsidTr="005F5244">
        <w:trPr>
          <w:trHeight w:val="323"/>
        </w:trPr>
        <w:tc>
          <w:tcPr>
            <w:tcW w:w="1008" w:type="dxa"/>
          </w:tcPr>
          <w:p w:rsidR="007531BF" w:rsidRPr="005F5244" w:rsidRDefault="007531BF" w:rsidP="007531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Arial"/>
                <w:b/>
                <w:bCs/>
                <w:sz w:val="24"/>
              </w:rPr>
            </w:pPr>
            <w:r w:rsidRPr="005F5244">
              <w:rPr>
                <w:rFonts w:ascii="仿宋" w:eastAsia="仿宋" w:hAnsi="仿宋" w:cs="Arial" w:hint="eastAsia"/>
                <w:b/>
                <w:bCs/>
                <w:sz w:val="24"/>
              </w:rPr>
              <w:t>3</w:t>
            </w:r>
          </w:p>
        </w:tc>
        <w:tc>
          <w:tcPr>
            <w:tcW w:w="3069" w:type="dxa"/>
            <w:gridSpan w:val="2"/>
          </w:tcPr>
          <w:p w:rsidR="007531BF" w:rsidRPr="005F5244" w:rsidRDefault="007531BF" w:rsidP="007531B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Arial"/>
                <w:b/>
                <w:bCs/>
                <w:sz w:val="24"/>
              </w:rPr>
            </w:pPr>
            <w:r w:rsidRPr="005F5244">
              <w:rPr>
                <w:rFonts w:ascii="仿宋" w:eastAsia="仿宋" w:hAnsi="仿宋" w:cs="宋体" w:hint="eastAsia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7531BF" w:rsidRPr="005F5244" w:rsidRDefault="007531BF" w:rsidP="007531B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744" w:type="dxa"/>
          </w:tcPr>
          <w:p w:rsidR="007531BF" w:rsidRPr="005F5244" w:rsidRDefault="007531BF" w:rsidP="007531B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sz w:val="24"/>
              </w:rPr>
            </w:pPr>
          </w:p>
        </w:tc>
      </w:tr>
      <w:tr w:rsidR="007531BF" w:rsidRPr="007531BF" w:rsidTr="005F5244">
        <w:trPr>
          <w:trHeight w:val="415"/>
        </w:trPr>
        <w:tc>
          <w:tcPr>
            <w:tcW w:w="1008" w:type="dxa"/>
          </w:tcPr>
          <w:p w:rsidR="007531BF" w:rsidRPr="005F5244" w:rsidRDefault="007531BF" w:rsidP="007531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Arial"/>
                <w:b/>
                <w:bCs/>
                <w:sz w:val="24"/>
              </w:rPr>
            </w:pPr>
            <w:r w:rsidRPr="005F5244">
              <w:rPr>
                <w:rFonts w:ascii="仿宋" w:eastAsia="仿宋" w:hAnsi="仿宋" w:cs="Arial"/>
                <w:b/>
                <w:bCs/>
                <w:sz w:val="24"/>
              </w:rPr>
              <w:t>…</w:t>
            </w:r>
          </w:p>
        </w:tc>
        <w:tc>
          <w:tcPr>
            <w:tcW w:w="3069" w:type="dxa"/>
            <w:gridSpan w:val="2"/>
          </w:tcPr>
          <w:p w:rsidR="007531BF" w:rsidRPr="005F5244" w:rsidRDefault="007531BF" w:rsidP="007531B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Arial"/>
                <w:b/>
                <w:bCs/>
                <w:sz w:val="24"/>
              </w:rPr>
            </w:pPr>
          </w:p>
        </w:tc>
        <w:tc>
          <w:tcPr>
            <w:tcW w:w="1701" w:type="dxa"/>
          </w:tcPr>
          <w:p w:rsidR="007531BF" w:rsidRPr="005F5244" w:rsidRDefault="007531BF" w:rsidP="007531B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Arial"/>
                <w:bCs/>
                <w:sz w:val="24"/>
              </w:rPr>
            </w:pPr>
          </w:p>
        </w:tc>
        <w:tc>
          <w:tcPr>
            <w:tcW w:w="2744" w:type="dxa"/>
          </w:tcPr>
          <w:p w:rsidR="007531BF" w:rsidRPr="005F5244" w:rsidRDefault="007531BF" w:rsidP="007531B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sz w:val="24"/>
              </w:rPr>
            </w:pPr>
          </w:p>
        </w:tc>
      </w:tr>
      <w:tr w:rsidR="007531BF" w:rsidRPr="007531BF" w:rsidTr="00726228">
        <w:tc>
          <w:tcPr>
            <w:tcW w:w="2797" w:type="dxa"/>
            <w:gridSpan w:val="2"/>
            <w:tcBorders>
              <w:left w:val="nil"/>
              <w:bottom w:val="nil"/>
              <w:right w:val="nil"/>
            </w:tcBorders>
          </w:tcPr>
          <w:p w:rsidR="007531BF" w:rsidRPr="005F5244" w:rsidRDefault="005F5244" w:rsidP="007531B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   </w:t>
            </w:r>
            <w:r w:rsidR="007531BF" w:rsidRPr="005F5244">
              <w:rPr>
                <w:rFonts w:ascii="仿宋" w:eastAsia="仿宋" w:hAnsi="仿宋" w:cs="宋体" w:hint="eastAsia"/>
                <w:sz w:val="24"/>
              </w:rPr>
              <w:t xml:space="preserve">负责人：  </w:t>
            </w:r>
            <w:r>
              <w:rPr>
                <w:rFonts w:ascii="仿宋" w:eastAsia="仿宋" w:hAnsi="仿宋" w:cs="宋体" w:hint="eastAsia"/>
                <w:sz w:val="24"/>
              </w:rPr>
              <w:t xml:space="preserve">   </w:t>
            </w:r>
          </w:p>
        </w:tc>
        <w:tc>
          <w:tcPr>
            <w:tcW w:w="1280" w:type="dxa"/>
            <w:tcBorders>
              <w:left w:val="nil"/>
              <w:bottom w:val="nil"/>
              <w:right w:val="nil"/>
            </w:tcBorders>
          </w:tcPr>
          <w:p w:rsidR="007531BF" w:rsidRPr="005F5244" w:rsidRDefault="005F5244" w:rsidP="007531B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</w:t>
            </w:r>
            <w:r w:rsidR="007531BF" w:rsidRPr="005F5244">
              <w:rPr>
                <w:rFonts w:ascii="仿宋" w:eastAsia="仿宋" w:hAnsi="仿宋" w:cs="宋体" w:hint="eastAsia"/>
                <w:sz w:val="24"/>
              </w:rPr>
              <w:t>填表人：</w:t>
            </w:r>
          </w:p>
        </w:tc>
        <w:tc>
          <w:tcPr>
            <w:tcW w:w="4445" w:type="dxa"/>
            <w:gridSpan w:val="2"/>
            <w:tcBorders>
              <w:left w:val="nil"/>
              <w:bottom w:val="nil"/>
              <w:right w:val="nil"/>
            </w:tcBorders>
          </w:tcPr>
          <w:p w:rsidR="007531BF" w:rsidRPr="005F5244" w:rsidRDefault="007531BF" w:rsidP="007531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sz w:val="24"/>
              </w:rPr>
            </w:pPr>
            <w:r w:rsidRPr="005F5244">
              <w:rPr>
                <w:rFonts w:ascii="仿宋" w:eastAsia="仿宋" w:hAnsi="仿宋" w:cs="宋体" w:hint="eastAsia"/>
                <w:sz w:val="24"/>
              </w:rPr>
              <w:t xml:space="preserve">   日期：</w:t>
            </w:r>
          </w:p>
        </w:tc>
      </w:tr>
    </w:tbl>
    <w:p w:rsidR="007531BF" w:rsidRPr="007531BF" w:rsidRDefault="007531BF" w:rsidP="005F5244">
      <w:pPr>
        <w:widowControl/>
        <w:snapToGrid w:val="0"/>
        <w:spacing w:line="312" w:lineRule="auto"/>
        <w:rPr>
          <w:rFonts w:ascii="仿宋_GB2312" w:eastAsia="仿宋_GB2312" w:hAnsi="华文仿宋" w:cs="宋体"/>
          <w:noProof/>
          <w:kern w:val="0"/>
          <w:sz w:val="28"/>
          <w:szCs w:val="28"/>
        </w:rPr>
      </w:pPr>
      <w:r w:rsidRPr="007531BF">
        <w:rPr>
          <w:rFonts w:ascii="仿宋_GB2312" w:eastAsia="仿宋_GB2312" w:hAnsi="华文仿宋" w:cs="宋体" w:hint="eastAsia"/>
          <w:noProof/>
          <w:kern w:val="0"/>
          <w:sz w:val="32"/>
          <w:szCs w:val="32"/>
        </w:rPr>
        <w:t xml:space="preserve">   </w:t>
      </w:r>
      <w:r w:rsidRPr="007531BF">
        <w:rPr>
          <w:rFonts w:ascii="仿宋_GB2312" w:eastAsia="仿宋_GB2312" w:hAnsi="华文仿宋" w:cs="宋体" w:hint="eastAsia"/>
          <w:noProof/>
          <w:kern w:val="0"/>
          <w:sz w:val="28"/>
          <w:szCs w:val="28"/>
        </w:rPr>
        <w:t>二、业务流程设计</w:t>
      </w:r>
    </w:p>
    <w:p w:rsidR="00836B0D" w:rsidRPr="007531BF" w:rsidRDefault="007531BF" w:rsidP="005F5244">
      <w:pPr>
        <w:widowControl/>
        <w:snapToGrid w:val="0"/>
        <w:spacing w:line="312" w:lineRule="auto"/>
        <w:rPr>
          <w:rFonts w:ascii="仿宋_GB2312" w:eastAsia="仿宋_GB2312" w:hAnsi="华文仿宋" w:hint="eastAsia"/>
          <w:kern w:val="0"/>
          <w:sz w:val="28"/>
          <w:szCs w:val="28"/>
        </w:rPr>
      </w:pPr>
      <w:r w:rsidRPr="007531BF">
        <w:rPr>
          <w:rFonts w:ascii="仿宋_GB2312" w:eastAsia="仿宋_GB2312" w:hAnsi="华文仿宋" w:cs="宋体" w:hint="eastAsia"/>
          <w:noProof/>
          <w:kern w:val="0"/>
          <w:sz w:val="32"/>
          <w:szCs w:val="32"/>
        </w:rPr>
        <w:t xml:space="preserve">   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业务流程设计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>是在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整理和分析现有业务与职能分工的基础上，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>根据业务的性质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及复杂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>程度对现有的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业务流程进行设计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>并优化</w:t>
      </w:r>
      <w:r w:rsidR="00D9577D">
        <w:rPr>
          <w:rFonts w:ascii="仿宋_GB2312" w:eastAsia="仿宋_GB2312" w:hAnsi="华文仿宋" w:hint="eastAsia"/>
          <w:kern w:val="0"/>
          <w:sz w:val="28"/>
          <w:szCs w:val="28"/>
        </w:rPr>
        <w:t>的过程。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各二级单位根据本单位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>各项业务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的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>实际情况，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建立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>相关的业务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流程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>并绘制流程图，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将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>各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项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>业务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涉及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>的决策机制、执行机制和监督机制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融入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>到业务流程中的每个环节，确保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该业务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>流程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能够清楚指导业务日常工作流转，合理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>保证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各项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>业务活动的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合法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>合规性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。</w:t>
      </w:r>
    </w:p>
    <w:p w:rsidR="007531BF" w:rsidRPr="007531BF" w:rsidRDefault="007531BF" w:rsidP="005F5244">
      <w:pPr>
        <w:widowControl/>
        <w:snapToGrid w:val="0"/>
        <w:spacing w:line="312" w:lineRule="auto"/>
        <w:ind w:firstLineChars="150" w:firstLine="420"/>
        <w:jc w:val="left"/>
        <w:rPr>
          <w:rFonts w:ascii="仿宋_GB2312" w:eastAsia="仿宋_GB2312" w:hAnsi="华文仿宋"/>
          <w:kern w:val="0"/>
          <w:sz w:val="28"/>
          <w:szCs w:val="28"/>
        </w:rPr>
      </w:pP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（一）学院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>（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所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>、部）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主要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>业务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流程</w:t>
      </w:r>
    </w:p>
    <w:p w:rsidR="007531BF" w:rsidRPr="007531BF" w:rsidRDefault="007531BF" w:rsidP="005F5244">
      <w:pPr>
        <w:widowControl/>
        <w:snapToGrid w:val="0"/>
        <w:spacing w:line="312" w:lineRule="auto"/>
        <w:ind w:firstLineChars="200" w:firstLine="560"/>
        <w:jc w:val="left"/>
        <w:rPr>
          <w:rFonts w:ascii="仿宋_GB2312" w:eastAsia="仿宋_GB2312" w:hAnsi="华文仿宋"/>
          <w:kern w:val="0"/>
          <w:sz w:val="28"/>
          <w:szCs w:val="28"/>
        </w:rPr>
      </w:pP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1、预算管理流程（包括编制、审批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>、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执行、调整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>、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绩效评价等业务环节）；</w:t>
      </w:r>
    </w:p>
    <w:p w:rsidR="007531BF" w:rsidRPr="007531BF" w:rsidRDefault="007531BF" w:rsidP="005F5244">
      <w:pPr>
        <w:widowControl/>
        <w:snapToGrid w:val="0"/>
        <w:spacing w:line="312" w:lineRule="auto"/>
        <w:ind w:firstLineChars="200" w:firstLine="560"/>
        <w:jc w:val="left"/>
        <w:rPr>
          <w:rFonts w:ascii="仿宋_GB2312" w:eastAsia="仿宋_GB2312" w:hAnsi="华文仿宋"/>
          <w:kern w:val="0"/>
          <w:sz w:val="28"/>
          <w:szCs w:val="28"/>
        </w:rPr>
      </w:pP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2、收入管理流程（包括收取、开票、上缴、催缴、退费、对账等业务环节）；</w:t>
      </w:r>
    </w:p>
    <w:p w:rsidR="007531BF" w:rsidRPr="007531BF" w:rsidRDefault="007531BF" w:rsidP="005F5244">
      <w:pPr>
        <w:widowControl/>
        <w:snapToGrid w:val="0"/>
        <w:spacing w:line="312" w:lineRule="auto"/>
        <w:ind w:firstLineChars="200" w:firstLine="560"/>
        <w:jc w:val="left"/>
        <w:rPr>
          <w:rFonts w:ascii="仿宋_GB2312" w:eastAsia="仿宋_GB2312" w:hAnsi="华文仿宋"/>
          <w:kern w:val="0"/>
          <w:sz w:val="28"/>
          <w:szCs w:val="28"/>
        </w:rPr>
      </w:pP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3、票据管理流程（包括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>申请、审批、领用、保管等业务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环节）；</w:t>
      </w:r>
    </w:p>
    <w:p w:rsidR="007531BF" w:rsidRPr="007531BF" w:rsidRDefault="007531BF" w:rsidP="005F5244">
      <w:pPr>
        <w:widowControl/>
        <w:snapToGrid w:val="0"/>
        <w:spacing w:line="312" w:lineRule="auto"/>
        <w:ind w:firstLineChars="200" w:firstLine="560"/>
        <w:jc w:val="left"/>
        <w:rPr>
          <w:rFonts w:ascii="仿宋_GB2312" w:eastAsia="仿宋_GB2312" w:hAnsi="华文仿宋"/>
          <w:kern w:val="0"/>
          <w:sz w:val="28"/>
          <w:szCs w:val="28"/>
        </w:rPr>
      </w:pP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4、财务报销流程（包括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>审批、审核、支付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等业务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>环节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）；</w:t>
      </w:r>
    </w:p>
    <w:p w:rsidR="007531BF" w:rsidRPr="007531BF" w:rsidRDefault="007531BF" w:rsidP="005F5244">
      <w:pPr>
        <w:widowControl/>
        <w:snapToGrid w:val="0"/>
        <w:spacing w:line="312" w:lineRule="auto"/>
        <w:ind w:firstLineChars="200" w:firstLine="560"/>
        <w:jc w:val="left"/>
        <w:rPr>
          <w:rFonts w:ascii="仿宋_GB2312" w:eastAsia="仿宋_GB2312" w:hAnsi="华文仿宋"/>
          <w:kern w:val="0"/>
          <w:sz w:val="28"/>
          <w:szCs w:val="28"/>
        </w:rPr>
      </w:pP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5、借款流程（包括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>申请、审批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等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>业务环节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）；</w:t>
      </w:r>
    </w:p>
    <w:p w:rsidR="007531BF" w:rsidRPr="007531BF" w:rsidRDefault="007531BF" w:rsidP="005F5244">
      <w:pPr>
        <w:widowControl/>
        <w:snapToGrid w:val="0"/>
        <w:spacing w:line="312" w:lineRule="auto"/>
        <w:ind w:firstLineChars="200" w:firstLine="560"/>
        <w:rPr>
          <w:rFonts w:ascii="仿宋_GB2312" w:eastAsia="仿宋_GB2312" w:hAnsi="华文仿宋"/>
          <w:kern w:val="0"/>
          <w:sz w:val="28"/>
          <w:szCs w:val="28"/>
        </w:rPr>
      </w:pP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lastRenderedPageBreak/>
        <w:t>6、资产管理流程（包括申请、审批、采购、验收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>、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日常保管、处置等业务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>环节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）；</w:t>
      </w:r>
    </w:p>
    <w:p w:rsidR="007531BF" w:rsidRPr="007531BF" w:rsidRDefault="007531BF" w:rsidP="005F5244">
      <w:pPr>
        <w:widowControl/>
        <w:snapToGrid w:val="0"/>
        <w:spacing w:line="312" w:lineRule="auto"/>
        <w:ind w:firstLineChars="200" w:firstLine="560"/>
        <w:rPr>
          <w:rFonts w:ascii="仿宋_GB2312" w:eastAsia="仿宋_GB2312" w:hAnsi="华文仿宋"/>
          <w:kern w:val="0"/>
          <w:sz w:val="28"/>
          <w:szCs w:val="28"/>
        </w:rPr>
      </w:pP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7、合同管理流程（包括订立、部门审核、执行、归档等业务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>环节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，特别是取得合同签订授权的学院）；</w:t>
      </w:r>
    </w:p>
    <w:p w:rsidR="007531BF" w:rsidRPr="007531BF" w:rsidRDefault="007531BF" w:rsidP="005F5244">
      <w:pPr>
        <w:widowControl/>
        <w:snapToGrid w:val="0"/>
        <w:spacing w:line="312" w:lineRule="auto"/>
        <w:ind w:firstLineChars="200" w:firstLine="560"/>
        <w:rPr>
          <w:rFonts w:ascii="仿宋_GB2312" w:eastAsia="仿宋_GB2312" w:hAnsi="华文仿宋"/>
          <w:kern w:val="0"/>
          <w:sz w:val="28"/>
          <w:szCs w:val="28"/>
        </w:rPr>
      </w:pP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8、用印管理流程（包括申请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>、审批、登记等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业务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>环节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）；</w:t>
      </w:r>
    </w:p>
    <w:p w:rsidR="007531BF" w:rsidRPr="007531BF" w:rsidRDefault="007531BF" w:rsidP="005F5244">
      <w:pPr>
        <w:widowControl/>
        <w:snapToGrid w:val="0"/>
        <w:spacing w:line="312" w:lineRule="auto"/>
        <w:ind w:firstLineChars="200" w:firstLine="560"/>
        <w:rPr>
          <w:rFonts w:ascii="仿宋_GB2312" w:eastAsia="仿宋_GB2312" w:hAnsi="华文仿宋"/>
          <w:kern w:val="0"/>
          <w:sz w:val="28"/>
          <w:szCs w:val="28"/>
        </w:rPr>
      </w:pP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9、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>其他业务流程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（如公务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>用车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、公务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>接待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、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>劳务费发放、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教室会议室借用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>等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）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>。</w:t>
      </w:r>
    </w:p>
    <w:p w:rsidR="007531BF" w:rsidRPr="007531BF" w:rsidRDefault="007531BF" w:rsidP="005F5244">
      <w:pPr>
        <w:widowControl/>
        <w:snapToGrid w:val="0"/>
        <w:spacing w:line="312" w:lineRule="auto"/>
        <w:ind w:firstLineChars="150" w:firstLine="420"/>
        <w:rPr>
          <w:rFonts w:ascii="华文仿宋" w:eastAsia="华文仿宋" w:hAnsi="华文仿宋"/>
          <w:kern w:val="0"/>
          <w:sz w:val="28"/>
          <w:szCs w:val="28"/>
        </w:rPr>
      </w:pPr>
      <w:r w:rsidRPr="007531BF">
        <w:rPr>
          <w:rFonts w:ascii="华文仿宋" w:eastAsia="华文仿宋" w:hAnsi="华文仿宋" w:hint="eastAsia"/>
          <w:kern w:val="0"/>
          <w:sz w:val="28"/>
          <w:szCs w:val="28"/>
        </w:rPr>
        <w:t>（二）机关职能</w:t>
      </w:r>
      <w:r w:rsidRPr="007531BF">
        <w:rPr>
          <w:rFonts w:ascii="华文仿宋" w:eastAsia="华文仿宋" w:hAnsi="华文仿宋"/>
          <w:kern w:val="0"/>
          <w:sz w:val="28"/>
          <w:szCs w:val="28"/>
        </w:rPr>
        <w:t>部门</w:t>
      </w:r>
      <w:r w:rsidRPr="007531BF">
        <w:rPr>
          <w:rFonts w:ascii="华文仿宋" w:eastAsia="华文仿宋" w:hAnsi="华文仿宋" w:hint="eastAsia"/>
          <w:kern w:val="0"/>
          <w:sz w:val="28"/>
          <w:szCs w:val="28"/>
        </w:rPr>
        <w:t xml:space="preserve">的主要业务流程 </w:t>
      </w:r>
    </w:p>
    <w:p w:rsidR="007531BF" w:rsidRPr="007531BF" w:rsidRDefault="007531BF" w:rsidP="005F5244">
      <w:pPr>
        <w:widowControl/>
        <w:snapToGrid w:val="0"/>
        <w:spacing w:line="312" w:lineRule="auto"/>
        <w:ind w:firstLineChars="200" w:firstLine="560"/>
        <w:rPr>
          <w:rFonts w:ascii="仿宋_GB2312" w:eastAsia="仿宋_GB2312" w:hAnsi="华文仿宋"/>
          <w:kern w:val="0"/>
          <w:sz w:val="28"/>
          <w:szCs w:val="28"/>
        </w:rPr>
      </w:pP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1、预算管理流程（包括编制、审批、执行、调整、绩效评价等业务环节）；</w:t>
      </w:r>
    </w:p>
    <w:p w:rsidR="007531BF" w:rsidRPr="007531BF" w:rsidRDefault="007531BF" w:rsidP="005F5244">
      <w:pPr>
        <w:widowControl/>
        <w:snapToGrid w:val="0"/>
        <w:spacing w:line="312" w:lineRule="auto"/>
        <w:ind w:firstLineChars="200" w:firstLine="560"/>
        <w:rPr>
          <w:rFonts w:ascii="仿宋_GB2312" w:eastAsia="仿宋_GB2312" w:hAnsi="华文仿宋"/>
          <w:kern w:val="0"/>
          <w:sz w:val="28"/>
          <w:szCs w:val="28"/>
        </w:rPr>
      </w:pPr>
      <w:r w:rsidRPr="007531BF">
        <w:rPr>
          <w:rFonts w:ascii="仿宋_GB2312" w:eastAsia="仿宋_GB2312" w:hAnsi="华文仿宋"/>
          <w:kern w:val="0"/>
          <w:sz w:val="28"/>
          <w:szCs w:val="28"/>
        </w:rPr>
        <w:t>2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、财务报销流程（包括审批、审核、支付等业务环节）；</w:t>
      </w:r>
    </w:p>
    <w:p w:rsidR="007531BF" w:rsidRPr="007531BF" w:rsidRDefault="007531BF" w:rsidP="005F5244">
      <w:pPr>
        <w:widowControl/>
        <w:snapToGrid w:val="0"/>
        <w:spacing w:line="312" w:lineRule="auto"/>
        <w:ind w:firstLineChars="200" w:firstLine="560"/>
        <w:rPr>
          <w:rFonts w:ascii="仿宋_GB2312" w:eastAsia="仿宋_GB2312" w:hAnsi="华文仿宋"/>
          <w:kern w:val="0"/>
          <w:sz w:val="28"/>
          <w:szCs w:val="28"/>
        </w:rPr>
      </w:pP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3、资产管理流程（包括预算、申请、审批、采购、验收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>、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日常保管、处置等业务环节）；</w:t>
      </w:r>
    </w:p>
    <w:p w:rsidR="007531BF" w:rsidRPr="007531BF" w:rsidRDefault="007531BF" w:rsidP="005F5244">
      <w:pPr>
        <w:widowControl/>
        <w:snapToGrid w:val="0"/>
        <w:spacing w:line="312" w:lineRule="auto"/>
        <w:ind w:firstLineChars="200" w:firstLine="560"/>
        <w:rPr>
          <w:rFonts w:ascii="仿宋_GB2312" w:eastAsia="仿宋_GB2312" w:hAnsi="华文仿宋"/>
          <w:kern w:val="0"/>
          <w:sz w:val="28"/>
          <w:szCs w:val="28"/>
        </w:rPr>
      </w:pPr>
      <w:r w:rsidRPr="007531BF">
        <w:rPr>
          <w:rFonts w:ascii="仿宋_GB2312" w:eastAsia="仿宋_GB2312" w:hAnsi="华文仿宋"/>
          <w:kern w:val="0"/>
          <w:sz w:val="28"/>
          <w:szCs w:val="28"/>
        </w:rPr>
        <w:t>4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、合同管理流程（包括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>订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立、部门审核、执行、归档等业务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>环节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）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>；</w:t>
      </w:r>
    </w:p>
    <w:p w:rsidR="007531BF" w:rsidRPr="007531BF" w:rsidRDefault="007531BF" w:rsidP="005F5244">
      <w:pPr>
        <w:widowControl/>
        <w:snapToGrid w:val="0"/>
        <w:spacing w:line="312" w:lineRule="auto"/>
        <w:ind w:firstLineChars="200" w:firstLine="560"/>
        <w:rPr>
          <w:rFonts w:ascii="仿宋_GB2312" w:eastAsia="仿宋_GB2312" w:hAnsi="华文仿宋"/>
          <w:kern w:val="0"/>
          <w:sz w:val="28"/>
          <w:szCs w:val="28"/>
        </w:rPr>
      </w:pPr>
      <w:r w:rsidRPr="007531BF">
        <w:rPr>
          <w:rFonts w:ascii="仿宋_GB2312" w:eastAsia="仿宋_GB2312" w:hAnsi="华文仿宋"/>
          <w:kern w:val="0"/>
          <w:sz w:val="28"/>
          <w:szCs w:val="28"/>
        </w:rPr>
        <w:t>5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、用印管理流程（包括申请、审批、登记等业务环节）；</w:t>
      </w:r>
    </w:p>
    <w:p w:rsidR="007531BF" w:rsidRPr="007531BF" w:rsidRDefault="007531BF" w:rsidP="005F5244">
      <w:pPr>
        <w:widowControl/>
        <w:snapToGrid w:val="0"/>
        <w:spacing w:line="312" w:lineRule="auto"/>
        <w:ind w:firstLineChars="200" w:firstLine="560"/>
        <w:rPr>
          <w:rFonts w:ascii="仿宋_GB2312" w:eastAsia="仿宋_GB2312" w:hAnsi="华文仿宋"/>
          <w:kern w:val="0"/>
          <w:sz w:val="28"/>
          <w:szCs w:val="28"/>
        </w:rPr>
      </w:pP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6、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>其他业务流程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（如公务用车、公务接待等）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>。</w:t>
      </w:r>
    </w:p>
    <w:p w:rsidR="007531BF" w:rsidRPr="007531BF" w:rsidRDefault="007531BF" w:rsidP="005F5244">
      <w:pPr>
        <w:widowControl/>
        <w:snapToGrid w:val="0"/>
        <w:spacing w:line="312" w:lineRule="auto"/>
        <w:ind w:firstLineChars="200" w:firstLine="560"/>
        <w:rPr>
          <w:rFonts w:ascii="仿宋_GB2312" w:eastAsia="仿宋_GB2312" w:hAnsi="华文仿宋"/>
          <w:kern w:val="0"/>
          <w:sz w:val="28"/>
          <w:szCs w:val="28"/>
        </w:rPr>
      </w:pP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（三）绘制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>业务流程图</w:t>
      </w:r>
    </w:p>
    <w:p w:rsidR="007531BF" w:rsidRPr="007531BF" w:rsidRDefault="007531BF" w:rsidP="005F5244">
      <w:pPr>
        <w:widowControl/>
        <w:snapToGrid w:val="0"/>
        <w:spacing w:line="312" w:lineRule="auto"/>
        <w:ind w:firstLineChars="200" w:firstLine="560"/>
        <w:rPr>
          <w:rFonts w:ascii="仿宋_GB2312" w:eastAsia="仿宋_GB2312" w:hAnsi="华文仿宋"/>
          <w:kern w:val="0"/>
          <w:sz w:val="28"/>
          <w:szCs w:val="28"/>
        </w:rPr>
      </w:pP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业务流程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>图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是根据每项业务的具体走向和工作环节进行设计的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>。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在流程图设计之前首先要了解和熟悉该项业务所涉及的部门或岗位，办理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>该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项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>业务的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主要步骤以及走向，每个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>步骤所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涉及的文档以及流程的主要输出物。</w:t>
      </w:r>
    </w:p>
    <w:p w:rsidR="007531BF" w:rsidRPr="007531BF" w:rsidRDefault="007531BF" w:rsidP="005F5244">
      <w:pPr>
        <w:widowControl/>
        <w:snapToGrid w:val="0"/>
        <w:spacing w:line="312" w:lineRule="auto"/>
        <w:ind w:firstLineChars="200" w:firstLine="560"/>
        <w:rPr>
          <w:rFonts w:ascii="仿宋_GB2312" w:eastAsia="仿宋_GB2312" w:hAnsi="华文仿宋"/>
          <w:kern w:val="0"/>
          <w:sz w:val="28"/>
          <w:szCs w:val="28"/>
        </w:rPr>
      </w:pP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一个业务流程包含六个基本要素：输入、组织、活动、活动顺次、信息和输出。在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>绘制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流程</w:t>
      </w:r>
      <w:r w:rsidRPr="007531BF">
        <w:rPr>
          <w:rFonts w:ascii="仿宋_GB2312" w:eastAsia="仿宋_GB2312" w:hAnsi="华文仿宋"/>
          <w:kern w:val="0"/>
          <w:sz w:val="28"/>
          <w:szCs w:val="28"/>
        </w:rPr>
        <w:t>图时</w:t>
      </w:r>
      <w:r w:rsidRPr="007531BF">
        <w:rPr>
          <w:rFonts w:ascii="仿宋_GB2312" w:eastAsia="仿宋_GB2312" w:hAnsi="华文仿宋" w:hint="eastAsia"/>
          <w:kern w:val="0"/>
          <w:sz w:val="28"/>
          <w:szCs w:val="28"/>
        </w:rPr>
        <w:t>，输入表现为开始符号或子流程，利用活动框代表流程的步骤；如果流程步骤中有文档产生，则利用文档框表示；如步骤为判断性的动作时，则用菱形框表示；活动顺次表现为连接线以及连接线的方向。</w:t>
      </w:r>
    </w:p>
    <w:p w:rsidR="007531BF" w:rsidRPr="007531BF" w:rsidRDefault="007531BF" w:rsidP="005F5244">
      <w:pPr>
        <w:widowControl/>
        <w:snapToGrid w:val="0"/>
        <w:spacing w:line="312" w:lineRule="auto"/>
        <w:ind w:firstLineChars="150" w:firstLine="420"/>
        <w:rPr>
          <w:rFonts w:ascii="华文仿宋" w:eastAsia="华文仿宋" w:hAnsi="华文仿宋"/>
          <w:kern w:val="0"/>
          <w:sz w:val="28"/>
          <w:szCs w:val="28"/>
        </w:rPr>
      </w:pPr>
      <w:r w:rsidRPr="007531BF">
        <w:rPr>
          <w:rFonts w:ascii="华文仿宋" w:eastAsia="华文仿宋" w:hAnsi="华文仿宋" w:hint="eastAsia"/>
          <w:kern w:val="0"/>
          <w:sz w:val="28"/>
          <w:szCs w:val="28"/>
        </w:rPr>
        <w:t>（四）</w:t>
      </w:r>
      <w:r w:rsidRPr="007531BF">
        <w:rPr>
          <w:rFonts w:ascii="华文仿宋" w:eastAsia="华文仿宋" w:hAnsi="华文仿宋"/>
          <w:kern w:val="0"/>
          <w:sz w:val="28"/>
          <w:szCs w:val="28"/>
        </w:rPr>
        <w:t>业务</w:t>
      </w:r>
      <w:r w:rsidRPr="007531BF">
        <w:rPr>
          <w:rFonts w:ascii="华文仿宋" w:eastAsia="华文仿宋" w:hAnsi="华文仿宋" w:hint="eastAsia"/>
          <w:kern w:val="0"/>
          <w:sz w:val="28"/>
          <w:szCs w:val="28"/>
        </w:rPr>
        <w:t>流程</w:t>
      </w:r>
      <w:r w:rsidRPr="007531BF">
        <w:rPr>
          <w:rFonts w:ascii="华文仿宋" w:eastAsia="华文仿宋" w:hAnsi="华文仿宋"/>
          <w:kern w:val="0"/>
          <w:sz w:val="28"/>
          <w:szCs w:val="28"/>
        </w:rPr>
        <w:t>图举例</w:t>
      </w:r>
    </w:p>
    <w:p w:rsidR="007531BF" w:rsidRPr="007531BF" w:rsidRDefault="007531BF" w:rsidP="005F5244">
      <w:pPr>
        <w:widowControl/>
        <w:snapToGrid w:val="0"/>
        <w:spacing w:line="312" w:lineRule="auto"/>
        <w:ind w:firstLineChars="200" w:firstLine="560"/>
        <w:rPr>
          <w:rFonts w:ascii="华文仿宋" w:eastAsia="华文仿宋" w:hAnsi="华文仿宋" w:hint="eastAsia"/>
          <w:kern w:val="0"/>
          <w:sz w:val="28"/>
          <w:szCs w:val="28"/>
        </w:rPr>
      </w:pPr>
      <w:r w:rsidRPr="007531BF">
        <w:rPr>
          <w:rFonts w:ascii="华文仿宋" w:eastAsia="华文仿宋" w:hAnsi="华文仿宋" w:hint="eastAsia"/>
          <w:kern w:val="0"/>
          <w:sz w:val="28"/>
          <w:szCs w:val="28"/>
        </w:rPr>
        <w:t>现以</w:t>
      </w:r>
      <w:r w:rsidRPr="007531BF">
        <w:rPr>
          <w:rFonts w:ascii="华文仿宋" w:eastAsia="华文仿宋" w:hAnsi="华文仿宋"/>
          <w:kern w:val="0"/>
          <w:sz w:val="28"/>
          <w:szCs w:val="28"/>
        </w:rPr>
        <w:t>学院的财务报销业务</w:t>
      </w:r>
      <w:r w:rsidRPr="007531BF">
        <w:rPr>
          <w:rFonts w:ascii="华文仿宋" w:eastAsia="华文仿宋" w:hAnsi="华文仿宋" w:hint="eastAsia"/>
          <w:kern w:val="0"/>
          <w:sz w:val="28"/>
          <w:szCs w:val="28"/>
        </w:rPr>
        <w:t>流程</w:t>
      </w:r>
      <w:r w:rsidRPr="007531BF">
        <w:rPr>
          <w:rFonts w:ascii="华文仿宋" w:eastAsia="华文仿宋" w:hAnsi="华文仿宋"/>
          <w:kern w:val="0"/>
          <w:sz w:val="28"/>
          <w:szCs w:val="28"/>
        </w:rPr>
        <w:t>为例</w:t>
      </w:r>
      <w:r w:rsidRPr="007531BF">
        <w:rPr>
          <w:rFonts w:ascii="华文仿宋" w:eastAsia="华文仿宋" w:hAnsi="华文仿宋" w:hint="eastAsia"/>
          <w:kern w:val="0"/>
          <w:sz w:val="28"/>
          <w:szCs w:val="28"/>
        </w:rPr>
        <w:t>进行</w:t>
      </w:r>
      <w:r w:rsidRPr="007531BF">
        <w:rPr>
          <w:rFonts w:ascii="华文仿宋" w:eastAsia="华文仿宋" w:hAnsi="华文仿宋"/>
          <w:kern w:val="0"/>
          <w:sz w:val="28"/>
          <w:szCs w:val="28"/>
        </w:rPr>
        <w:t>了</w:t>
      </w:r>
      <w:r w:rsidRPr="007531BF">
        <w:rPr>
          <w:rFonts w:ascii="华文仿宋" w:eastAsia="华文仿宋" w:hAnsi="华文仿宋" w:hint="eastAsia"/>
          <w:kern w:val="0"/>
          <w:sz w:val="28"/>
          <w:szCs w:val="28"/>
        </w:rPr>
        <w:t>业务</w:t>
      </w:r>
      <w:r w:rsidRPr="007531BF">
        <w:rPr>
          <w:rFonts w:ascii="华文仿宋" w:eastAsia="华文仿宋" w:hAnsi="华文仿宋"/>
          <w:kern w:val="0"/>
          <w:sz w:val="28"/>
          <w:szCs w:val="28"/>
        </w:rPr>
        <w:t>流程设计</w:t>
      </w:r>
      <w:r w:rsidRPr="007531BF">
        <w:rPr>
          <w:rFonts w:ascii="华文仿宋" w:eastAsia="华文仿宋" w:hAnsi="华文仿宋" w:hint="eastAsia"/>
          <w:kern w:val="0"/>
          <w:sz w:val="28"/>
          <w:szCs w:val="28"/>
        </w:rPr>
        <w:t>，该</w:t>
      </w:r>
      <w:r w:rsidRPr="007531BF">
        <w:rPr>
          <w:rFonts w:ascii="华文仿宋" w:eastAsia="华文仿宋" w:hAnsi="华文仿宋"/>
          <w:kern w:val="0"/>
          <w:sz w:val="28"/>
          <w:szCs w:val="28"/>
        </w:rPr>
        <w:t>模板</w:t>
      </w:r>
      <w:r w:rsidR="00D9577D">
        <w:rPr>
          <w:rFonts w:ascii="华文仿宋" w:eastAsia="华文仿宋" w:hAnsi="华文仿宋" w:hint="eastAsia"/>
          <w:kern w:val="0"/>
          <w:sz w:val="28"/>
          <w:szCs w:val="28"/>
        </w:rPr>
        <w:t>仅供各单位参考，不作</w:t>
      </w:r>
      <w:r w:rsidRPr="007531BF">
        <w:rPr>
          <w:rFonts w:ascii="华文仿宋" w:eastAsia="华文仿宋" w:hAnsi="华文仿宋" w:hint="eastAsia"/>
          <w:kern w:val="0"/>
          <w:sz w:val="28"/>
          <w:szCs w:val="28"/>
        </w:rPr>
        <w:t>为</w:t>
      </w:r>
      <w:r w:rsidRPr="007531BF">
        <w:rPr>
          <w:rFonts w:ascii="华文仿宋" w:eastAsia="华文仿宋" w:hAnsi="华文仿宋"/>
          <w:kern w:val="0"/>
          <w:sz w:val="28"/>
          <w:szCs w:val="28"/>
        </w:rPr>
        <w:t>实际操作要</w:t>
      </w:r>
      <w:r w:rsidRPr="007531BF">
        <w:rPr>
          <w:rFonts w:ascii="华文仿宋" w:eastAsia="华文仿宋" w:hAnsi="华文仿宋" w:hint="eastAsia"/>
          <w:kern w:val="0"/>
          <w:sz w:val="28"/>
          <w:szCs w:val="28"/>
        </w:rPr>
        <w:t>求</w:t>
      </w:r>
      <w:r w:rsidRPr="007531BF">
        <w:rPr>
          <w:rFonts w:ascii="华文仿宋" w:eastAsia="华文仿宋" w:hAnsi="华文仿宋"/>
          <w:kern w:val="0"/>
          <w:sz w:val="28"/>
          <w:szCs w:val="28"/>
        </w:rPr>
        <w:t>，</w:t>
      </w:r>
      <w:r w:rsidRPr="007531BF">
        <w:rPr>
          <w:rFonts w:ascii="华文仿宋" w:eastAsia="华文仿宋" w:hAnsi="华文仿宋" w:hint="eastAsia"/>
          <w:kern w:val="0"/>
          <w:sz w:val="28"/>
          <w:szCs w:val="28"/>
        </w:rPr>
        <w:t>请</w:t>
      </w:r>
      <w:r w:rsidRPr="007531BF">
        <w:rPr>
          <w:rFonts w:ascii="华文仿宋" w:eastAsia="华文仿宋" w:hAnsi="华文仿宋"/>
          <w:kern w:val="0"/>
          <w:sz w:val="28"/>
          <w:szCs w:val="28"/>
        </w:rPr>
        <w:t>各单位根据本单位实际</w:t>
      </w:r>
      <w:r w:rsidRPr="007531BF">
        <w:rPr>
          <w:rFonts w:ascii="华文仿宋" w:eastAsia="华文仿宋" w:hAnsi="华文仿宋" w:hint="eastAsia"/>
          <w:kern w:val="0"/>
          <w:sz w:val="28"/>
          <w:szCs w:val="28"/>
        </w:rPr>
        <w:t>业务</w:t>
      </w:r>
      <w:r w:rsidRPr="007531BF">
        <w:rPr>
          <w:rFonts w:ascii="华文仿宋" w:eastAsia="华文仿宋" w:hAnsi="华文仿宋"/>
          <w:kern w:val="0"/>
          <w:sz w:val="28"/>
          <w:szCs w:val="28"/>
        </w:rPr>
        <w:t>情况绘制</w:t>
      </w:r>
      <w:r w:rsidR="00D9577D">
        <w:rPr>
          <w:rFonts w:ascii="华文仿宋" w:eastAsia="华文仿宋" w:hAnsi="华文仿宋" w:hint="eastAsia"/>
          <w:kern w:val="0"/>
          <w:sz w:val="28"/>
          <w:szCs w:val="28"/>
        </w:rPr>
        <w:t>业务</w:t>
      </w:r>
      <w:r w:rsidRPr="007531BF">
        <w:rPr>
          <w:rFonts w:ascii="华文仿宋" w:eastAsia="华文仿宋" w:hAnsi="华文仿宋"/>
          <w:kern w:val="0"/>
          <w:sz w:val="28"/>
          <w:szCs w:val="28"/>
        </w:rPr>
        <w:t>流程图</w:t>
      </w:r>
      <w:r w:rsidRPr="007531BF">
        <w:rPr>
          <w:rFonts w:ascii="华文仿宋" w:eastAsia="华文仿宋" w:hAnsi="华文仿宋" w:hint="eastAsia"/>
          <w:kern w:val="0"/>
          <w:sz w:val="28"/>
          <w:szCs w:val="28"/>
        </w:rPr>
        <w:t>并</w:t>
      </w:r>
      <w:r w:rsidRPr="007531BF">
        <w:rPr>
          <w:rFonts w:ascii="华文仿宋" w:eastAsia="华文仿宋" w:hAnsi="华文仿宋"/>
          <w:kern w:val="0"/>
          <w:sz w:val="28"/>
          <w:szCs w:val="28"/>
        </w:rPr>
        <w:t>配以文字说明</w:t>
      </w:r>
      <w:r w:rsidRPr="007531BF">
        <w:rPr>
          <w:rFonts w:ascii="华文仿宋" w:eastAsia="华文仿宋" w:hAnsi="华文仿宋" w:hint="eastAsia"/>
          <w:kern w:val="0"/>
          <w:sz w:val="28"/>
          <w:szCs w:val="28"/>
        </w:rPr>
        <w:t>。</w:t>
      </w:r>
    </w:p>
    <w:tbl>
      <w:tblPr>
        <w:tblStyle w:val="a5"/>
        <w:tblW w:w="96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686"/>
        <w:gridCol w:w="3402"/>
        <w:gridCol w:w="1276"/>
        <w:gridCol w:w="1276"/>
      </w:tblGrid>
      <w:tr w:rsidR="007531BF" w:rsidRPr="007531BF" w:rsidTr="00726228">
        <w:tc>
          <w:tcPr>
            <w:tcW w:w="9640" w:type="dxa"/>
            <w:gridSpan w:val="4"/>
          </w:tcPr>
          <w:p w:rsidR="007531BF" w:rsidRPr="007531BF" w:rsidRDefault="007531BF" w:rsidP="007531BF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7531BF">
              <w:rPr>
                <w:rFonts w:ascii="华文仿宋" w:eastAsia="华文仿宋" w:hAnsi="华文仿宋" w:hint="eastAsia"/>
                <w:sz w:val="28"/>
                <w:szCs w:val="28"/>
              </w:rPr>
              <w:lastRenderedPageBreak/>
              <w:t>财务报销</w:t>
            </w:r>
            <w:r w:rsidRPr="007531BF">
              <w:rPr>
                <w:rFonts w:ascii="华文仿宋" w:eastAsia="华文仿宋" w:hAnsi="华文仿宋"/>
                <w:sz w:val="28"/>
                <w:szCs w:val="28"/>
              </w:rPr>
              <w:t>流程</w:t>
            </w:r>
            <w:r w:rsidRPr="007531BF">
              <w:rPr>
                <w:rFonts w:ascii="华文仿宋" w:eastAsia="华文仿宋" w:hAnsi="华文仿宋" w:hint="eastAsia"/>
                <w:sz w:val="28"/>
                <w:szCs w:val="28"/>
              </w:rPr>
              <w:t>图</w:t>
            </w:r>
          </w:p>
        </w:tc>
      </w:tr>
      <w:tr w:rsidR="007531BF" w:rsidRPr="007531BF" w:rsidTr="00726228">
        <w:tc>
          <w:tcPr>
            <w:tcW w:w="3686" w:type="dxa"/>
            <w:vAlign w:val="center"/>
          </w:tcPr>
          <w:p w:rsidR="007531BF" w:rsidRPr="007531BF" w:rsidRDefault="007531BF" w:rsidP="007531BF">
            <w:pPr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流程</w:t>
            </w:r>
            <w:r w:rsidRPr="007531BF">
              <w:rPr>
                <w:rFonts w:ascii="华文仿宋" w:eastAsia="华文仿宋" w:hAnsi="华文仿宋"/>
                <w:sz w:val="21"/>
                <w:szCs w:val="21"/>
              </w:rPr>
              <w:t>图</w:t>
            </w:r>
          </w:p>
        </w:tc>
        <w:tc>
          <w:tcPr>
            <w:tcW w:w="3402" w:type="dxa"/>
            <w:vAlign w:val="center"/>
          </w:tcPr>
          <w:p w:rsidR="007531BF" w:rsidRPr="007531BF" w:rsidRDefault="007531BF" w:rsidP="007531BF">
            <w:pPr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说明</w:t>
            </w:r>
          </w:p>
        </w:tc>
        <w:tc>
          <w:tcPr>
            <w:tcW w:w="1276" w:type="dxa"/>
            <w:vAlign w:val="center"/>
          </w:tcPr>
          <w:p w:rsidR="007531BF" w:rsidRPr="007531BF" w:rsidRDefault="007531BF" w:rsidP="007531BF">
            <w:pPr>
              <w:snapToGrid w:val="0"/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责任</w:t>
            </w:r>
            <w:r w:rsidRPr="007531BF">
              <w:rPr>
                <w:rFonts w:ascii="华文仿宋" w:eastAsia="华文仿宋" w:hAnsi="华文仿宋"/>
                <w:sz w:val="21"/>
                <w:szCs w:val="21"/>
              </w:rPr>
              <w:t>部门</w:t>
            </w:r>
          </w:p>
          <w:p w:rsidR="007531BF" w:rsidRPr="007531BF" w:rsidRDefault="007531BF" w:rsidP="007531BF">
            <w:pPr>
              <w:snapToGrid w:val="0"/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/责任</w:t>
            </w:r>
            <w:r w:rsidRPr="007531BF">
              <w:rPr>
                <w:rFonts w:ascii="华文仿宋" w:eastAsia="华文仿宋" w:hAnsi="华文仿宋"/>
                <w:sz w:val="21"/>
                <w:szCs w:val="21"/>
              </w:rPr>
              <w:t>人员</w:t>
            </w:r>
          </w:p>
        </w:tc>
        <w:tc>
          <w:tcPr>
            <w:tcW w:w="1276" w:type="dxa"/>
            <w:vAlign w:val="center"/>
          </w:tcPr>
          <w:p w:rsidR="007531BF" w:rsidRPr="007531BF" w:rsidRDefault="007531BF" w:rsidP="007531BF">
            <w:pPr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相关</w:t>
            </w:r>
            <w:r w:rsidRPr="007531BF">
              <w:rPr>
                <w:rFonts w:ascii="华文仿宋" w:eastAsia="华文仿宋" w:hAnsi="华文仿宋"/>
                <w:sz w:val="21"/>
                <w:szCs w:val="21"/>
              </w:rPr>
              <w:t>文档</w:t>
            </w:r>
          </w:p>
        </w:tc>
      </w:tr>
      <w:tr w:rsidR="007531BF" w:rsidRPr="007531BF" w:rsidTr="00C253BA">
        <w:tc>
          <w:tcPr>
            <w:tcW w:w="3686" w:type="dxa"/>
            <w:vMerge w:val="restart"/>
          </w:tcPr>
          <w:p w:rsidR="007531BF" w:rsidRPr="007531BF" w:rsidRDefault="00DC1D57" w:rsidP="007531BF">
            <w:pPr>
              <w:rPr>
                <w:rFonts w:ascii="华文仿宋" w:eastAsia="华文仿宋" w:hAnsi="华文仿宋"/>
                <w:sz w:val="21"/>
                <w:szCs w:val="21"/>
              </w:rPr>
            </w:pPr>
            <w:r>
              <w:rPr>
                <w:rFonts w:ascii="华文仿宋" w:eastAsia="华文仿宋" w:hAnsi="华文仿宋"/>
                <w:kern w:val="2"/>
                <w:sz w:val="24"/>
              </w:rPr>
            </w:r>
            <w:r w:rsidR="00A3230B">
              <w:rPr>
                <w:rFonts w:ascii="华文仿宋" w:eastAsia="华文仿宋" w:hAnsi="华文仿宋"/>
                <w:kern w:val="2"/>
                <w:sz w:val="24"/>
              </w:rPr>
              <w:pict>
                <v:group id="_x0000_s1026" editas="canvas" style="width:195.25pt;height:589.05pt;mso-position-horizontal-relative:char;mso-position-vertical-relative:line" coordorigin="4317,2316" coordsize="3905,11781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4317;top:2316;width:3905;height:11781" o:preferrelative="f">
                    <v:fill o:detectmouseclick="t"/>
                    <v:path o:extrusionok="t" o:connecttype="none"/>
                    <o:lock v:ext="edit" text="t"/>
                  </v:shape>
                  <v:roundrect id="_x0000_s1028" style="position:absolute;left:4560;top:3759;width:1159;height:553" arcsize="10923f">
                    <v:shadow on="t"/>
                    <o:extrusion v:ext="view" rotationangle="10,-10"/>
                    <v:textbox style="mso-next-textbox:#_x0000_s1028">
                      <w:txbxContent>
                        <w:p w:rsidR="007531BF" w:rsidRPr="00726228" w:rsidRDefault="007531BF" w:rsidP="007531BF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726228">
                            <w:rPr>
                              <w:rFonts w:hint="eastAsia"/>
                              <w:sz w:val="20"/>
                              <w:szCs w:val="20"/>
                            </w:rPr>
                            <w:t>申请</w:t>
                          </w:r>
                          <w:r w:rsidRPr="00726228">
                            <w:rPr>
                              <w:sz w:val="20"/>
                              <w:szCs w:val="20"/>
                            </w:rPr>
                            <w:t>报销</w:t>
                          </w:r>
                        </w:p>
                      </w:txbxContent>
                    </v:textbox>
                  </v:roundrect>
                  <v:roundrect id="_x0000_s1029" style="position:absolute;left:4470;top:5139;width:1369;height:489" arcsize="10923f">
                    <v:shadow on="t"/>
                    <v:textbox style="mso-next-textbox:#_x0000_s1029">
                      <w:txbxContent>
                        <w:p w:rsidR="007531BF" w:rsidRPr="00726228" w:rsidRDefault="007531BF" w:rsidP="007531BF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726228">
                            <w:rPr>
                              <w:rFonts w:hint="eastAsia"/>
                              <w:sz w:val="20"/>
                              <w:szCs w:val="20"/>
                            </w:rPr>
                            <w:t>办公室审核</w:t>
                          </w:r>
                        </w:p>
                      </w:txbxContent>
                    </v:textbox>
                  </v:roundrect>
                  <v:roundrect id="_x0000_s1030" style="position:absolute;left:4449;top:6906;width:1390;height:462" arcsize="10923f">
                    <v:shadow on="t"/>
                    <v:textbox style="mso-next-textbox:#_x0000_s1030">
                      <w:txbxContent>
                        <w:p w:rsidR="007531BF" w:rsidRPr="00726228" w:rsidRDefault="007531BF" w:rsidP="007531BF">
                          <w:pPr>
                            <w:ind w:firstLineChars="50" w:firstLine="100"/>
                            <w:rPr>
                              <w:sz w:val="20"/>
                              <w:szCs w:val="20"/>
                            </w:rPr>
                          </w:pPr>
                          <w:r w:rsidRPr="00726228">
                            <w:rPr>
                              <w:rFonts w:hint="eastAsia"/>
                              <w:sz w:val="20"/>
                              <w:szCs w:val="20"/>
                            </w:rPr>
                            <w:t>学院</w:t>
                          </w:r>
                          <w:r w:rsidRPr="00726228">
                            <w:rPr>
                              <w:sz w:val="20"/>
                              <w:szCs w:val="20"/>
                            </w:rPr>
                            <w:t>审</w:t>
                          </w:r>
                          <w:r w:rsidRPr="00726228">
                            <w:rPr>
                              <w:rFonts w:hint="eastAsia"/>
                              <w:sz w:val="20"/>
                              <w:szCs w:val="20"/>
                            </w:rPr>
                            <w:t>批</w:t>
                          </w:r>
                        </w:p>
                      </w:txbxContent>
                    </v:textbox>
                  </v:roundrect>
                  <v:roundrect id="_x0000_s1031" style="position:absolute;left:4538;top:12096;width:1271;height:558" arcsize="10923f">
                    <v:shadow on="t"/>
                    <v:textbox style="mso-next-textbox:#_x0000_s1031">
                      <w:txbxContent>
                        <w:p w:rsidR="007531BF" w:rsidRPr="00726228" w:rsidRDefault="007531BF" w:rsidP="007531BF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726228">
                            <w:rPr>
                              <w:rFonts w:hint="eastAsia"/>
                              <w:sz w:val="20"/>
                              <w:szCs w:val="20"/>
                            </w:rPr>
                            <w:t>领款</w:t>
                          </w:r>
                          <w:r w:rsidRPr="00726228">
                            <w:rPr>
                              <w:rFonts w:hint="eastAsia"/>
                              <w:sz w:val="20"/>
                              <w:szCs w:val="20"/>
                            </w:rPr>
                            <w:t>/</w:t>
                          </w:r>
                          <w:r w:rsidRPr="00726228">
                            <w:rPr>
                              <w:rFonts w:hint="eastAsia"/>
                              <w:sz w:val="20"/>
                              <w:szCs w:val="20"/>
                            </w:rPr>
                            <w:t>支付</w:t>
                          </w:r>
                        </w:p>
                      </w:txbxContent>
                    </v:textbox>
                  </v:roundrect>
                  <v:shapetype id="_x0000_t110" coordsize="21600,21600" o:spt="110" path="m10800,l,10800,10800,21600,21600,10800xe">
                    <v:stroke joinstyle="miter"/>
                    <v:path gradientshapeok="t" o:connecttype="rect" textboxrect="5400,5400,16200,16200"/>
                  </v:shapetype>
                  <v:shape id="_x0000_s1032" type="#_x0000_t110" style="position:absolute;left:5406;top:5853;width:1731;height:726">
                    <v:shadow on="t"/>
                    <v:textbox style="mso-next-textbox:#_x0000_s1032">
                      <w:txbxContent>
                        <w:p w:rsidR="007531BF" w:rsidRPr="00726228" w:rsidRDefault="007531BF" w:rsidP="007531BF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726228">
                            <w:rPr>
                              <w:rFonts w:hint="eastAsia"/>
                              <w:sz w:val="20"/>
                              <w:szCs w:val="20"/>
                            </w:rPr>
                            <w:t>通过</w:t>
                          </w:r>
                          <w:r w:rsidRPr="00726228">
                            <w:rPr>
                              <w:rFonts w:hint="eastAsia"/>
                              <w:sz w:val="20"/>
                              <w:szCs w:val="20"/>
                            </w:rPr>
                            <w:t>/</w:t>
                          </w:r>
                          <w:r w:rsidRPr="00726228">
                            <w:rPr>
                              <w:rFonts w:hint="eastAsia"/>
                              <w:sz w:val="20"/>
                              <w:szCs w:val="20"/>
                            </w:rPr>
                            <w:t>否</w:t>
                          </w:r>
                        </w:p>
                      </w:txbxContent>
                    </v:textbox>
                  </v:shape>
                  <v:shape id="_x0000_s1033" type="#_x0000_t110" style="position:absolute;left:5461;top:8070;width:1728;height:726">
                    <v:shadow on="t"/>
                    <v:textbox style="mso-next-textbox:#_x0000_s1033">
                      <w:txbxContent>
                        <w:p w:rsidR="007531BF" w:rsidRPr="00726228" w:rsidRDefault="007531BF" w:rsidP="007531BF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726228">
                            <w:rPr>
                              <w:rFonts w:hint="eastAsia"/>
                              <w:sz w:val="20"/>
                              <w:szCs w:val="20"/>
                            </w:rPr>
                            <w:t>通过</w:t>
                          </w:r>
                          <w:r w:rsidRPr="00726228">
                            <w:rPr>
                              <w:rFonts w:hint="eastAsia"/>
                              <w:sz w:val="20"/>
                              <w:szCs w:val="20"/>
                            </w:rPr>
                            <w:t>/</w:t>
                          </w:r>
                          <w:r w:rsidRPr="00726228">
                            <w:rPr>
                              <w:rFonts w:hint="eastAsia"/>
                              <w:sz w:val="20"/>
                              <w:szCs w:val="20"/>
                            </w:rPr>
                            <w:t>否</w:t>
                          </w:r>
                        </w:p>
                      </w:txbxContent>
                    </v:textbox>
                  </v:shape>
                  <v:shapetype id="_x0000_t33" coordsize="21600,21600" o:spt="33" o:oned="t" path="m,l21600,r,21600e" filled="f">
                    <v:stroke joinstyle="miter"/>
                    <v:path arrowok="t" fillok="f" o:connecttype="none"/>
                    <o:lock v:ext="edit" shapetype="t"/>
                  </v:shapetype>
                  <v:shape id="_x0000_s1034" type="#_x0000_t33" style="position:absolute;left:5777;top:6641;width:558;height:433;rotation:90" o:connectortype="elbow" adj="-118335,-380070,-118335">
                    <v:stroke endarrow="block"/>
                  </v:shape>
                  <v:roundrect id="_x0000_s1035" style="position:absolute;left:4425;top:9471;width:1587;height:488" arcsize="10923f">
                    <v:shadow on="t"/>
                    <v:textbox style="mso-next-textbox:#_x0000_s1035">
                      <w:txbxContent>
                        <w:p w:rsidR="007531BF" w:rsidRPr="00726228" w:rsidRDefault="007531BF" w:rsidP="007531BF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726228">
                            <w:rPr>
                              <w:rFonts w:hint="eastAsia"/>
                              <w:sz w:val="20"/>
                              <w:szCs w:val="20"/>
                            </w:rPr>
                            <w:t>财务部门</w:t>
                          </w:r>
                          <w:r w:rsidRPr="00726228">
                            <w:rPr>
                              <w:sz w:val="20"/>
                              <w:szCs w:val="20"/>
                            </w:rPr>
                            <w:t>审核</w:t>
                          </w:r>
                        </w:p>
                      </w:txbxContent>
                    </v:textbox>
                  </v:roundrect>
                  <v:shapetype id="_x0000_t116" coordsize="21600,21600" o:spt="116" path="m3475,qx,10800,3475,21600l18125,21600qx21600,10800,18125,xe">
                    <v:stroke joinstyle="miter"/>
                    <v:path gradientshapeok="t" o:connecttype="rect" textboxrect="1018,3163,20582,18437"/>
                  </v:shapetype>
                  <v:shape id="_x0000_s1036" type="#_x0000_t116" style="position:absolute;left:4560;top:2496;width:1001;height:582">
                    <v:textbox style="mso-next-textbox:#_x0000_s1036">
                      <w:txbxContent>
                        <w:p w:rsidR="007531BF" w:rsidRPr="00726228" w:rsidRDefault="007531BF" w:rsidP="007531BF">
                          <w:pPr>
                            <w:ind w:firstLineChars="50" w:firstLine="100"/>
                            <w:jc w:val="left"/>
                            <w:rPr>
                              <w:sz w:val="20"/>
                              <w:szCs w:val="20"/>
                            </w:rPr>
                          </w:pPr>
                          <w:r w:rsidRPr="00726228">
                            <w:rPr>
                              <w:rFonts w:hint="eastAsia"/>
                              <w:sz w:val="20"/>
                              <w:szCs w:val="20"/>
                            </w:rPr>
                            <w:t>开始</w:t>
                          </w:r>
                        </w:p>
                      </w:txbxContent>
                    </v:textbox>
                  </v:shape>
                  <v:shape id="_x0000_s1037" type="#_x0000_t110" style="position:absolute;left:5367;top:10720;width:1734;height:689">
                    <v:shadow on="t"/>
                    <v:textbox style="mso-next-textbox:#_x0000_s1037">
                      <w:txbxContent>
                        <w:p w:rsidR="007531BF" w:rsidRPr="00726228" w:rsidRDefault="007531BF" w:rsidP="007531BF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726228">
                            <w:rPr>
                              <w:rFonts w:hint="eastAsia"/>
                              <w:sz w:val="20"/>
                              <w:szCs w:val="20"/>
                            </w:rPr>
                            <w:t>通过</w:t>
                          </w:r>
                          <w:r w:rsidRPr="00726228">
                            <w:rPr>
                              <w:rFonts w:hint="eastAsia"/>
                              <w:sz w:val="20"/>
                              <w:szCs w:val="20"/>
                            </w:rPr>
                            <w:t>/</w:t>
                          </w:r>
                          <w:r w:rsidRPr="00726228">
                            <w:rPr>
                              <w:rFonts w:hint="eastAsia"/>
                              <w:sz w:val="20"/>
                              <w:szCs w:val="20"/>
                            </w:rPr>
                            <w:t>否</w:t>
                          </w:r>
                        </w:p>
                      </w:txbxContent>
                    </v:textbox>
                  </v:shape>
                  <v:shape id="_x0000_s1038" type="#_x0000_t116" style="position:absolute;left:4500;top:13278;width:1339;height:480">
                    <v:textbox style="mso-next-textbox:#_x0000_s1038">
                      <w:txbxContent>
                        <w:p w:rsidR="007531BF" w:rsidRPr="00726228" w:rsidRDefault="007531BF" w:rsidP="007531B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726228">
                            <w:rPr>
                              <w:rFonts w:hint="eastAsia"/>
                              <w:sz w:val="20"/>
                              <w:szCs w:val="20"/>
                            </w:rPr>
                            <w:t>结束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39" type="#_x0000_t32" style="position:absolute;left:8221;top:8496;width:1;height:857;flip:y" o:connectortype="straight">
                    <v:stroke endarrow="block"/>
                  </v:shape>
                  <v:shape id="_x0000_s1040" type="#_x0000_t32" style="position:absolute;left:5059;top:3078;width:2;height:648;flip:x" o:connectortype="straight">
                    <v:stroke endarrow="block"/>
                  </v:shape>
                  <v:shape id="_x0000_s1041" type="#_x0000_t32" style="position:absolute;left:5092;top:4357;width:1;height:768" o:connectortype="straight">
                    <v:stroke endarrow="block"/>
                  </v:shape>
                  <v:shape id="_x0000_s1042" type="#_x0000_t33" style="position:absolute;left:4987;top:5796;width:588;height:251;rotation:90;flip:x" o:connectortype="elbow" adj="-71265,573820,-71265">
                    <v:stroke endarrow="block"/>
                  </v:shape>
                  <v:shape id="_x0000_s1043" type="#_x0000_t33" style="position:absolute;left:4770;top:7742;width:1065;height:317;rotation:90;flip:x" o:connectortype="elbow" adj="-39123,572911,-39123">
                    <v:stroke endarrow="block"/>
                  </v:shape>
                  <v:shape id="_x0000_s1044" type="#_x0000_t33" style="position:absolute;left:4677;top:10374;width:1106;height:275;rotation:90;flip:x" o:connectortype="elbow" adj="-48395,863921,-48395">
                    <v:stroke endarrow="block"/>
                  </v:shape>
                  <v:shape id="_x0000_s1045" type="#_x0000_t33" style="position:absolute;left:5709;top:9099;width:919;height:313;rotation:90" o:connectortype="elbow" adj="-73097,-678778,-73097">
                    <v:stroke endarrow="block"/>
                  </v:shape>
                  <v:shape id="_x0000_s1046" type="#_x0000_t33" style="position:absolute;left:5539;top:11679;width:966;height:425;rotation:90" o:connectortype="elbow" adj="-67506,-632702,-67506">
                    <v:stroke endarrow="block"/>
                  </v:shape>
                  <v:shape id="_x0000_s1047" type="#_x0000_t33" style="position:absolute;left:7101;top:2800;width:495;height:8265;flip:y" o:connectortype="elbow" adj="-169484,31636,-169484">
                    <v:stroke endarrow="block"/>
                  </v:shape>
                  <v:shape id="_x0000_s1048" type="#_x0000_t32" style="position:absolute;left:5561;top:2785;width:2035;height:2;flip:x" o:connectortype="straight">
                    <v:stroke endarrow="block"/>
                  </v:shape>
                  <v:shape id="_x0000_s1049" type="#_x0000_t32" style="position:absolute;left:7182;top:6216;width:340;height:1" o:connectortype="straight">
                    <v:stroke endarrow="block"/>
                  </v:shape>
                  <v:shape id="_x0000_s1050" type="#_x0000_t32" style="position:absolute;left:7189;top:8433;width:361;height:0" o:connectortype="straight">
                    <v:stroke endarrow="block"/>
                  </v:shape>
                  <v:shape id="_x0000_s1051" type="#_x0000_t32" style="position:absolute;left:5170;top:12654;width:4;height:624;flip:x" o:connectortype="straight">
                    <v:stroke endarrow="block"/>
                  </v:shape>
                  <w10:wrap type="none"/>
                  <w10:anchorlock/>
                </v:group>
              </w:pict>
            </w:r>
          </w:p>
        </w:tc>
        <w:tc>
          <w:tcPr>
            <w:tcW w:w="3402" w:type="dxa"/>
          </w:tcPr>
          <w:p w:rsidR="007531BF" w:rsidRPr="007531BF" w:rsidRDefault="007531BF" w:rsidP="007531BF">
            <w:pPr>
              <w:adjustRightInd w:val="0"/>
              <w:snapToGrid w:val="0"/>
              <w:rPr>
                <w:rFonts w:ascii="华文仿宋" w:eastAsia="华文仿宋" w:hAnsi="华文仿宋"/>
                <w:sz w:val="21"/>
                <w:szCs w:val="21"/>
              </w:rPr>
            </w:pP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报销</w:t>
            </w:r>
            <w:r w:rsidRPr="007531BF">
              <w:rPr>
                <w:rFonts w:ascii="华文仿宋" w:eastAsia="华文仿宋" w:hAnsi="华文仿宋"/>
                <w:sz w:val="21"/>
                <w:szCs w:val="21"/>
              </w:rPr>
              <w:t>人员根据报销制度要求，整理好报销</w:t>
            </w: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的</w:t>
            </w:r>
            <w:r w:rsidRPr="007531BF">
              <w:rPr>
                <w:rFonts w:ascii="华文仿宋" w:eastAsia="华文仿宋" w:hAnsi="华文仿宋"/>
                <w:sz w:val="21"/>
                <w:szCs w:val="21"/>
              </w:rPr>
              <w:t>发票</w:t>
            </w: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和</w:t>
            </w:r>
            <w:r w:rsidRPr="007531BF">
              <w:rPr>
                <w:rFonts w:ascii="华文仿宋" w:eastAsia="华文仿宋" w:hAnsi="华文仿宋"/>
                <w:sz w:val="21"/>
                <w:szCs w:val="21"/>
              </w:rPr>
              <w:t>单据</w:t>
            </w: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并</w:t>
            </w:r>
            <w:r w:rsidRPr="007531BF">
              <w:rPr>
                <w:rFonts w:ascii="华文仿宋" w:eastAsia="华文仿宋" w:hAnsi="华文仿宋"/>
                <w:sz w:val="21"/>
                <w:szCs w:val="21"/>
              </w:rPr>
              <w:t>整齐粘贴，</w:t>
            </w: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根据</w:t>
            </w:r>
            <w:r w:rsidRPr="007531BF">
              <w:rPr>
                <w:rFonts w:ascii="华文仿宋" w:eastAsia="华文仿宋" w:hAnsi="华文仿宋"/>
                <w:sz w:val="21"/>
                <w:szCs w:val="21"/>
              </w:rPr>
              <w:t>报销内容填写</w:t>
            </w: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相关费用</w:t>
            </w:r>
            <w:r w:rsidRPr="007531BF">
              <w:rPr>
                <w:rFonts w:ascii="华文仿宋" w:eastAsia="华文仿宋" w:hAnsi="华文仿宋"/>
                <w:sz w:val="21"/>
                <w:szCs w:val="21"/>
              </w:rPr>
              <w:t>报销单</w:t>
            </w:r>
          </w:p>
        </w:tc>
        <w:tc>
          <w:tcPr>
            <w:tcW w:w="1276" w:type="dxa"/>
            <w:vAlign w:val="center"/>
          </w:tcPr>
          <w:p w:rsidR="007531BF" w:rsidRPr="007531BF" w:rsidRDefault="007531BF" w:rsidP="007531BF">
            <w:pPr>
              <w:rPr>
                <w:rFonts w:ascii="华文仿宋" w:eastAsia="华文仿宋" w:hAnsi="华文仿宋"/>
                <w:sz w:val="21"/>
                <w:szCs w:val="21"/>
              </w:rPr>
            </w:pP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学院</w:t>
            </w:r>
          </w:p>
          <w:p w:rsidR="007531BF" w:rsidRPr="007531BF" w:rsidRDefault="007531BF" w:rsidP="007531BF">
            <w:pPr>
              <w:rPr>
                <w:rFonts w:ascii="华文仿宋" w:eastAsia="华文仿宋" w:hAnsi="华文仿宋"/>
                <w:sz w:val="21"/>
                <w:szCs w:val="21"/>
              </w:rPr>
            </w:pPr>
            <w:r w:rsidRPr="007531BF">
              <w:rPr>
                <w:rFonts w:ascii="华文仿宋" w:eastAsia="华文仿宋" w:hAnsi="华文仿宋"/>
                <w:sz w:val="21"/>
                <w:szCs w:val="21"/>
              </w:rPr>
              <w:t>/</w:t>
            </w: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报销</w:t>
            </w:r>
            <w:r w:rsidRPr="007531BF">
              <w:rPr>
                <w:rFonts w:ascii="华文仿宋" w:eastAsia="华文仿宋" w:hAnsi="华文仿宋"/>
                <w:sz w:val="21"/>
                <w:szCs w:val="21"/>
              </w:rPr>
              <w:t>人员</w:t>
            </w:r>
          </w:p>
        </w:tc>
        <w:tc>
          <w:tcPr>
            <w:tcW w:w="1276" w:type="dxa"/>
          </w:tcPr>
          <w:p w:rsidR="007531BF" w:rsidRPr="007531BF" w:rsidRDefault="007531BF" w:rsidP="007531BF">
            <w:pPr>
              <w:snapToGrid w:val="0"/>
              <w:rPr>
                <w:rFonts w:ascii="华文仿宋" w:eastAsia="华文仿宋" w:hAnsi="华文仿宋"/>
                <w:sz w:val="21"/>
                <w:szCs w:val="21"/>
              </w:rPr>
            </w:pP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报销发票、报销</w:t>
            </w:r>
            <w:r w:rsidRPr="007531BF">
              <w:rPr>
                <w:rFonts w:ascii="华文仿宋" w:eastAsia="华文仿宋" w:hAnsi="华文仿宋"/>
                <w:sz w:val="21"/>
                <w:szCs w:val="21"/>
              </w:rPr>
              <w:t>单据</w:t>
            </w: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、</w:t>
            </w:r>
          </w:p>
          <w:p w:rsidR="007531BF" w:rsidRPr="007531BF" w:rsidRDefault="007531BF" w:rsidP="007531BF">
            <w:pPr>
              <w:snapToGrid w:val="0"/>
              <w:rPr>
                <w:rFonts w:ascii="华文仿宋" w:eastAsia="华文仿宋" w:hAnsi="华文仿宋"/>
                <w:sz w:val="21"/>
                <w:szCs w:val="21"/>
              </w:rPr>
            </w:pP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报销</w:t>
            </w:r>
            <w:r w:rsidRPr="007531BF">
              <w:rPr>
                <w:rFonts w:ascii="华文仿宋" w:eastAsia="华文仿宋" w:hAnsi="华文仿宋"/>
                <w:sz w:val="21"/>
                <w:szCs w:val="21"/>
              </w:rPr>
              <w:t>单</w:t>
            </w: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、</w:t>
            </w:r>
          </w:p>
          <w:p w:rsidR="007531BF" w:rsidRPr="007531BF" w:rsidRDefault="007531BF" w:rsidP="007531BF">
            <w:pPr>
              <w:snapToGrid w:val="0"/>
              <w:rPr>
                <w:rFonts w:ascii="华文仿宋" w:eastAsia="华文仿宋" w:hAnsi="华文仿宋"/>
                <w:sz w:val="21"/>
                <w:szCs w:val="21"/>
              </w:rPr>
            </w:pP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借款单</w:t>
            </w:r>
            <w:r w:rsidRPr="007531BF">
              <w:rPr>
                <w:rFonts w:ascii="华文仿宋" w:eastAsia="华文仿宋" w:hAnsi="华文仿宋"/>
                <w:sz w:val="21"/>
                <w:szCs w:val="21"/>
              </w:rPr>
              <w:t>等</w:t>
            </w:r>
          </w:p>
        </w:tc>
      </w:tr>
      <w:tr w:rsidR="007531BF" w:rsidRPr="007531BF" w:rsidTr="00C253BA">
        <w:tc>
          <w:tcPr>
            <w:tcW w:w="3686" w:type="dxa"/>
            <w:vMerge/>
          </w:tcPr>
          <w:p w:rsidR="007531BF" w:rsidRPr="007531BF" w:rsidRDefault="007531BF" w:rsidP="007531BF">
            <w:pPr>
              <w:rPr>
                <w:rFonts w:ascii="华文仿宋" w:eastAsia="华文仿宋" w:hAnsi="华文仿宋"/>
                <w:sz w:val="24"/>
                <w:szCs w:val="21"/>
              </w:rPr>
            </w:pPr>
          </w:p>
        </w:tc>
        <w:tc>
          <w:tcPr>
            <w:tcW w:w="3402" w:type="dxa"/>
          </w:tcPr>
          <w:p w:rsidR="007531BF" w:rsidRPr="007531BF" w:rsidRDefault="007531BF" w:rsidP="007531BF">
            <w:pPr>
              <w:adjustRightInd w:val="0"/>
              <w:snapToGrid w:val="0"/>
              <w:rPr>
                <w:rFonts w:ascii="华文仿宋" w:eastAsia="华文仿宋" w:hAnsi="华文仿宋"/>
                <w:sz w:val="24"/>
                <w:szCs w:val="21"/>
              </w:rPr>
            </w:pPr>
            <w:r w:rsidRPr="007531BF">
              <w:rPr>
                <w:rFonts w:ascii="华文仿宋" w:eastAsia="华文仿宋" w:hAnsi="华文仿宋" w:hint="eastAsia"/>
                <w:sz w:val="24"/>
                <w:szCs w:val="21"/>
              </w:rPr>
              <w:t>报销</w:t>
            </w:r>
            <w:r w:rsidRPr="007531BF">
              <w:rPr>
                <w:rFonts w:ascii="华文仿宋" w:eastAsia="华文仿宋" w:hAnsi="华文仿宋"/>
                <w:sz w:val="24"/>
                <w:szCs w:val="21"/>
              </w:rPr>
              <w:t>人员将相关费用报销单提交到</w:t>
            </w:r>
            <w:r w:rsidRPr="007531BF">
              <w:rPr>
                <w:rFonts w:ascii="华文仿宋" w:eastAsia="华文仿宋" w:hAnsi="华文仿宋" w:hint="eastAsia"/>
                <w:sz w:val="24"/>
                <w:szCs w:val="21"/>
              </w:rPr>
              <w:t>学院</w:t>
            </w:r>
            <w:r w:rsidRPr="007531BF">
              <w:rPr>
                <w:rFonts w:ascii="华文仿宋" w:eastAsia="华文仿宋" w:hAnsi="华文仿宋"/>
                <w:sz w:val="24"/>
                <w:szCs w:val="21"/>
              </w:rPr>
              <w:t>办公室进行审核签字。</w:t>
            </w:r>
          </w:p>
        </w:tc>
        <w:tc>
          <w:tcPr>
            <w:tcW w:w="1276" w:type="dxa"/>
            <w:vAlign w:val="center"/>
          </w:tcPr>
          <w:p w:rsidR="007531BF" w:rsidRPr="00214E91" w:rsidRDefault="007531BF" w:rsidP="007531BF">
            <w:pPr>
              <w:snapToGrid w:val="0"/>
              <w:rPr>
                <w:rFonts w:ascii="华文仿宋" w:eastAsia="华文仿宋" w:hAnsi="华文仿宋"/>
                <w:sz w:val="21"/>
                <w:szCs w:val="21"/>
              </w:rPr>
            </w:pPr>
            <w:r w:rsidRPr="00214E91">
              <w:rPr>
                <w:rFonts w:ascii="华文仿宋" w:eastAsia="华文仿宋" w:hAnsi="华文仿宋" w:hint="eastAsia"/>
                <w:sz w:val="21"/>
                <w:szCs w:val="21"/>
              </w:rPr>
              <w:t>学院</w:t>
            </w:r>
            <w:r w:rsidRPr="00214E91">
              <w:rPr>
                <w:rFonts w:ascii="华文仿宋" w:eastAsia="华文仿宋" w:hAnsi="华文仿宋"/>
                <w:sz w:val="21"/>
                <w:szCs w:val="21"/>
              </w:rPr>
              <w:t>/</w:t>
            </w:r>
            <w:r w:rsidRPr="00214E91">
              <w:rPr>
                <w:rFonts w:ascii="华文仿宋" w:eastAsia="华文仿宋" w:hAnsi="华文仿宋" w:hint="eastAsia"/>
                <w:sz w:val="21"/>
                <w:szCs w:val="21"/>
              </w:rPr>
              <w:t>办公室人员</w:t>
            </w:r>
          </w:p>
        </w:tc>
        <w:tc>
          <w:tcPr>
            <w:tcW w:w="1276" w:type="dxa"/>
            <w:vAlign w:val="center"/>
          </w:tcPr>
          <w:p w:rsidR="007531BF" w:rsidRPr="007531BF" w:rsidRDefault="007531BF" w:rsidP="007531BF">
            <w:pPr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同上</w:t>
            </w:r>
          </w:p>
        </w:tc>
      </w:tr>
      <w:tr w:rsidR="007531BF" w:rsidRPr="007531BF" w:rsidTr="00C253BA">
        <w:tc>
          <w:tcPr>
            <w:tcW w:w="3686" w:type="dxa"/>
            <w:vMerge/>
          </w:tcPr>
          <w:p w:rsidR="007531BF" w:rsidRPr="007531BF" w:rsidRDefault="007531BF" w:rsidP="007531BF">
            <w:pPr>
              <w:rPr>
                <w:rFonts w:ascii="华文仿宋" w:eastAsia="华文仿宋" w:hAnsi="华文仿宋"/>
                <w:sz w:val="24"/>
                <w:szCs w:val="21"/>
              </w:rPr>
            </w:pPr>
          </w:p>
        </w:tc>
        <w:tc>
          <w:tcPr>
            <w:tcW w:w="3402" w:type="dxa"/>
          </w:tcPr>
          <w:p w:rsidR="007531BF" w:rsidRPr="007531BF" w:rsidRDefault="007531BF" w:rsidP="007531BF">
            <w:pPr>
              <w:adjustRightInd w:val="0"/>
              <w:snapToGrid w:val="0"/>
              <w:rPr>
                <w:rFonts w:ascii="华文仿宋" w:eastAsia="华文仿宋" w:hAnsi="华文仿宋"/>
                <w:sz w:val="24"/>
                <w:szCs w:val="21"/>
              </w:rPr>
            </w:pPr>
            <w:r w:rsidRPr="007531BF">
              <w:rPr>
                <w:rFonts w:ascii="华文仿宋" w:eastAsia="华文仿宋" w:hAnsi="华文仿宋" w:hint="eastAsia"/>
                <w:sz w:val="24"/>
                <w:szCs w:val="21"/>
              </w:rPr>
              <w:t>学院</w:t>
            </w:r>
            <w:r w:rsidRPr="007531BF">
              <w:rPr>
                <w:rFonts w:ascii="华文仿宋" w:eastAsia="华文仿宋" w:hAnsi="华文仿宋"/>
                <w:sz w:val="24"/>
                <w:szCs w:val="21"/>
              </w:rPr>
              <w:t>办公室</w:t>
            </w:r>
            <w:r w:rsidRPr="007531BF">
              <w:rPr>
                <w:rFonts w:ascii="华文仿宋" w:eastAsia="华文仿宋" w:hAnsi="华文仿宋" w:hint="eastAsia"/>
                <w:sz w:val="24"/>
                <w:szCs w:val="21"/>
              </w:rPr>
              <w:t>财务</w:t>
            </w:r>
            <w:r w:rsidRPr="007531BF">
              <w:rPr>
                <w:rFonts w:ascii="华文仿宋" w:eastAsia="华文仿宋" w:hAnsi="华文仿宋"/>
                <w:sz w:val="24"/>
                <w:szCs w:val="21"/>
              </w:rPr>
              <w:t>人员</w:t>
            </w:r>
            <w:r w:rsidRPr="007531BF">
              <w:rPr>
                <w:rFonts w:ascii="华文仿宋" w:eastAsia="华文仿宋" w:hAnsi="华文仿宋" w:hint="eastAsia"/>
                <w:sz w:val="24"/>
                <w:szCs w:val="21"/>
              </w:rPr>
              <w:t>对报销资料进行审核，审核内容有：1.费用产生的原因及真实性；2.费用的合理性；3.票据或单据的规范性。若发现不符合要求，立即退还给报销人员。</w:t>
            </w:r>
          </w:p>
        </w:tc>
        <w:tc>
          <w:tcPr>
            <w:tcW w:w="1276" w:type="dxa"/>
            <w:vAlign w:val="center"/>
          </w:tcPr>
          <w:p w:rsidR="007531BF" w:rsidRPr="00214E91" w:rsidRDefault="007531BF" w:rsidP="007531BF">
            <w:pPr>
              <w:snapToGrid w:val="0"/>
              <w:rPr>
                <w:rFonts w:ascii="华文仿宋" w:eastAsia="华文仿宋" w:hAnsi="华文仿宋"/>
                <w:sz w:val="21"/>
                <w:szCs w:val="21"/>
              </w:rPr>
            </w:pPr>
            <w:r w:rsidRPr="00214E91">
              <w:rPr>
                <w:rFonts w:ascii="华文仿宋" w:eastAsia="华文仿宋" w:hAnsi="华文仿宋" w:hint="eastAsia"/>
                <w:sz w:val="21"/>
                <w:szCs w:val="21"/>
              </w:rPr>
              <w:t>学院/办公室人员</w:t>
            </w:r>
          </w:p>
        </w:tc>
        <w:tc>
          <w:tcPr>
            <w:tcW w:w="1276" w:type="dxa"/>
            <w:vAlign w:val="center"/>
          </w:tcPr>
          <w:p w:rsidR="007531BF" w:rsidRPr="007531BF" w:rsidRDefault="007531BF" w:rsidP="007531BF">
            <w:pPr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同上</w:t>
            </w:r>
          </w:p>
        </w:tc>
      </w:tr>
      <w:tr w:rsidR="007531BF" w:rsidRPr="007531BF" w:rsidTr="00C253BA">
        <w:tc>
          <w:tcPr>
            <w:tcW w:w="3686" w:type="dxa"/>
            <w:vMerge/>
          </w:tcPr>
          <w:p w:rsidR="007531BF" w:rsidRPr="007531BF" w:rsidRDefault="007531BF" w:rsidP="007531BF">
            <w:pPr>
              <w:rPr>
                <w:rFonts w:ascii="华文仿宋" w:eastAsia="华文仿宋" w:hAnsi="华文仿宋"/>
                <w:sz w:val="21"/>
                <w:szCs w:val="21"/>
              </w:rPr>
            </w:pPr>
          </w:p>
        </w:tc>
        <w:tc>
          <w:tcPr>
            <w:tcW w:w="3402" w:type="dxa"/>
          </w:tcPr>
          <w:p w:rsidR="007531BF" w:rsidRPr="007531BF" w:rsidRDefault="007531BF" w:rsidP="007531BF">
            <w:pPr>
              <w:snapToGrid w:val="0"/>
              <w:rPr>
                <w:rFonts w:ascii="华文仿宋" w:eastAsia="华文仿宋" w:hAnsi="华文仿宋"/>
                <w:sz w:val="21"/>
                <w:szCs w:val="21"/>
              </w:rPr>
            </w:pP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学院</w:t>
            </w:r>
            <w:r w:rsidRPr="007531BF">
              <w:rPr>
                <w:rFonts w:ascii="华文仿宋" w:eastAsia="华文仿宋" w:hAnsi="华文仿宋"/>
                <w:sz w:val="21"/>
                <w:szCs w:val="21"/>
              </w:rPr>
              <w:t>办公室财务人员</w:t>
            </w: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将相关</w:t>
            </w:r>
            <w:r w:rsidRPr="007531BF">
              <w:rPr>
                <w:rFonts w:ascii="华文仿宋" w:eastAsia="华文仿宋" w:hAnsi="华文仿宋"/>
                <w:sz w:val="21"/>
                <w:szCs w:val="21"/>
              </w:rPr>
              <w:t>费用报销单提交给本单位</w:t>
            </w: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的财务</w:t>
            </w:r>
            <w:r w:rsidRPr="007531BF">
              <w:rPr>
                <w:rFonts w:ascii="华文仿宋" w:eastAsia="华文仿宋" w:hAnsi="华文仿宋"/>
                <w:sz w:val="21"/>
                <w:szCs w:val="21"/>
              </w:rPr>
              <w:t>负责人</w:t>
            </w: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（“财务</w:t>
            </w:r>
            <w:r w:rsidRPr="007531BF">
              <w:rPr>
                <w:rFonts w:ascii="华文仿宋" w:eastAsia="华文仿宋" w:hAnsi="华文仿宋"/>
                <w:sz w:val="21"/>
                <w:szCs w:val="21"/>
              </w:rPr>
              <w:t>一支笔</w:t>
            </w: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”）</w:t>
            </w:r>
            <w:r w:rsidRPr="007531BF">
              <w:rPr>
                <w:rFonts w:ascii="华文仿宋" w:eastAsia="华文仿宋" w:hAnsi="华文仿宋"/>
                <w:sz w:val="21"/>
                <w:szCs w:val="21"/>
              </w:rPr>
              <w:t>审</w:t>
            </w: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批</w:t>
            </w:r>
            <w:r w:rsidRPr="007531BF">
              <w:rPr>
                <w:rFonts w:ascii="华文仿宋" w:eastAsia="华文仿宋" w:hAnsi="华文仿宋"/>
                <w:sz w:val="21"/>
                <w:szCs w:val="21"/>
              </w:rPr>
              <w:t>签字</w:t>
            </w: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。</w:t>
            </w:r>
          </w:p>
        </w:tc>
        <w:tc>
          <w:tcPr>
            <w:tcW w:w="1276" w:type="dxa"/>
            <w:vAlign w:val="center"/>
          </w:tcPr>
          <w:p w:rsidR="007531BF" w:rsidRPr="007531BF" w:rsidRDefault="007531BF" w:rsidP="007531BF">
            <w:pPr>
              <w:rPr>
                <w:rFonts w:ascii="华文仿宋" w:eastAsia="华文仿宋" w:hAnsi="华文仿宋"/>
                <w:sz w:val="21"/>
                <w:szCs w:val="21"/>
              </w:rPr>
            </w:pP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学院/办公室</w:t>
            </w:r>
            <w:r w:rsidRPr="007531BF">
              <w:rPr>
                <w:rFonts w:ascii="华文仿宋" w:eastAsia="华文仿宋" w:hAnsi="华文仿宋"/>
                <w:sz w:val="21"/>
                <w:szCs w:val="21"/>
              </w:rPr>
              <w:t>人员</w:t>
            </w:r>
          </w:p>
        </w:tc>
        <w:tc>
          <w:tcPr>
            <w:tcW w:w="1276" w:type="dxa"/>
            <w:vAlign w:val="center"/>
          </w:tcPr>
          <w:p w:rsidR="007531BF" w:rsidRPr="007531BF" w:rsidRDefault="007531BF" w:rsidP="007531BF">
            <w:pPr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同上</w:t>
            </w:r>
          </w:p>
        </w:tc>
      </w:tr>
      <w:tr w:rsidR="007531BF" w:rsidRPr="007531BF" w:rsidTr="00C253BA">
        <w:tc>
          <w:tcPr>
            <w:tcW w:w="3686" w:type="dxa"/>
            <w:vMerge/>
          </w:tcPr>
          <w:p w:rsidR="007531BF" w:rsidRPr="007531BF" w:rsidRDefault="007531BF" w:rsidP="007531BF">
            <w:pPr>
              <w:rPr>
                <w:rFonts w:ascii="华文仿宋" w:eastAsia="华文仿宋" w:hAnsi="华文仿宋"/>
                <w:sz w:val="21"/>
                <w:szCs w:val="21"/>
              </w:rPr>
            </w:pPr>
          </w:p>
        </w:tc>
        <w:tc>
          <w:tcPr>
            <w:tcW w:w="3402" w:type="dxa"/>
          </w:tcPr>
          <w:p w:rsidR="007531BF" w:rsidRPr="007531BF" w:rsidRDefault="007531BF" w:rsidP="007531BF">
            <w:pPr>
              <w:snapToGrid w:val="0"/>
              <w:rPr>
                <w:rFonts w:ascii="华文仿宋" w:eastAsia="华文仿宋" w:hAnsi="华文仿宋"/>
                <w:sz w:val="21"/>
                <w:szCs w:val="21"/>
              </w:rPr>
            </w:pP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本</w:t>
            </w:r>
            <w:r w:rsidRPr="007531BF">
              <w:rPr>
                <w:rFonts w:ascii="华文仿宋" w:eastAsia="华文仿宋" w:hAnsi="华文仿宋"/>
                <w:sz w:val="21"/>
                <w:szCs w:val="21"/>
              </w:rPr>
              <w:t>单位</w:t>
            </w: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财务负责人</w:t>
            </w:r>
            <w:r w:rsidRPr="007531BF">
              <w:rPr>
                <w:rFonts w:ascii="华文仿宋" w:eastAsia="华文仿宋" w:hAnsi="华文仿宋"/>
                <w:sz w:val="21"/>
                <w:szCs w:val="21"/>
              </w:rPr>
              <w:t>对</w:t>
            </w: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报销资料</w:t>
            </w:r>
            <w:r w:rsidRPr="007531BF">
              <w:rPr>
                <w:rFonts w:ascii="华文仿宋" w:eastAsia="华文仿宋" w:hAnsi="华文仿宋"/>
                <w:sz w:val="21"/>
                <w:szCs w:val="21"/>
              </w:rPr>
              <w:t>进行审</w:t>
            </w: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批，</w:t>
            </w:r>
            <w:r w:rsidRPr="007531BF">
              <w:rPr>
                <w:rFonts w:ascii="华文仿宋" w:eastAsia="华文仿宋" w:hAnsi="华文仿宋"/>
                <w:sz w:val="21"/>
                <w:szCs w:val="21"/>
              </w:rPr>
              <w:t>审核内容有</w:t>
            </w: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：1.费用</w:t>
            </w:r>
            <w:r w:rsidRPr="007531BF">
              <w:rPr>
                <w:rFonts w:ascii="华文仿宋" w:eastAsia="华文仿宋" w:hAnsi="华文仿宋"/>
                <w:sz w:val="21"/>
                <w:szCs w:val="21"/>
              </w:rPr>
              <w:t>产生的原因及真实性</w:t>
            </w: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；2.费用</w:t>
            </w:r>
            <w:r w:rsidRPr="007531BF">
              <w:rPr>
                <w:rFonts w:ascii="华文仿宋" w:eastAsia="华文仿宋" w:hAnsi="华文仿宋"/>
                <w:sz w:val="21"/>
                <w:szCs w:val="21"/>
              </w:rPr>
              <w:t>的合理性</w:t>
            </w: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；3.票据</w:t>
            </w:r>
            <w:r w:rsidRPr="007531BF">
              <w:rPr>
                <w:rFonts w:ascii="华文仿宋" w:eastAsia="华文仿宋" w:hAnsi="华文仿宋"/>
                <w:sz w:val="21"/>
                <w:szCs w:val="21"/>
              </w:rPr>
              <w:t>或单据的规范性。若</w:t>
            </w: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发现不</w:t>
            </w:r>
            <w:r w:rsidRPr="007531BF">
              <w:rPr>
                <w:rFonts w:ascii="华文仿宋" w:eastAsia="华文仿宋" w:hAnsi="华文仿宋"/>
                <w:sz w:val="21"/>
                <w:szCs w:val="21"/>
              </w:rPr>
              <w:t>符合要求，立即退还给</w:t>
            </w: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报销</w:t>
            </w:r>
            <w:r w:rsidRPr="007531BF">
              <w:rPr>
                <w:rFonts w:ascii="华文仿宋" w:eastAsia="华文仿宋" w:hAnsi="华文仿宋"/>
                <w:sz w:val="21"/>
                <w:szCs w:val="21"/>
              </w:rPr>
              <w:t>人员</w:t>
            </w: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。</w:t>
            </w:r>
          </w:p>
        </w:tc>
        <w:tc>
          <w:tcPr>
            <w:tcW w:w="1276" w:type="dxa"/>
            <w:vAlign w:val="center"/>
          </w:tcPr>
          <w:p w:rsidR="007531BF" w:rsidRPr="007531BF" w:rsidRDefault="007531BF" w:rsidP="007531BF">
            <w:pPr>
              <w:rPr>
                <w:rFonts w:ascii="华文仿宋" w:eastAsia="华文仿宋" w:hAnsi="华文仿宋"/>
                <w:sz w:val="21"/>
                <w:szCs w:val="21"/>
              </w:rPr>
            </w:pP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学院</w:t>
            </w:r>
            <w:r w:rsidRPr="007531BF">
              <w:rPr>
                <w:rFonts w:ascii="华文仿宋" w:eastAsia="华文仿宋" w:hAnsi="华文仿宋"/>
                <w:sz w:val="21"/>
                <w:szCs w:val="21"/>
              </w:rPr>
              <w:t>/</w:t>
            </w: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财务负责人</w:t>
            </w:r>
          </w:p>
        </w:tc>
        <w:tc>
          <w:tcPr>
            <w:tcW w:w="1276" w:type="dxa"/>
            <w:vAlign w:val="center"/>
          </w:tcPr>
          <w:p w:rsidR="007531BF" w:rsidRPr="007531BF" w:rsidRDefault="007531BF" w:rsidP="007531BF">
            <w:pPr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同上</w:t>
            </w:r>
          </w:p>
        </w:tc>
      </w:tr>
      <w:tr w:rsidR="007531BF" w:rsidRPr="007531BF" w:rsidTr="00C253BA">
        <w:tc>
          <w:tcPr>
            <w:tcW w:w="3686" w:type="dxa"/>
            <w:vMerge/>
          </w:tcPr>
          <w:p w:rsidR="007531BF" w:rsidRPr="007531BF" w:rsidRDefault="007531BF" w:rsidP="007531BF">
            <w:pPr>
              <w:rPr>
                <w:rFonts w:ascii="华文仿宋" w:eastAsia="华文仿宋" w:hAnsi="华文仿宋"/>
                <w:sz w:val="21"/>
                <w:szCs w:val="21"/>
              </w:rPr>
            </w:pPr>
          </w:p>
        </w:tc>
        <w:tc>
          <w:tcPr>
            <w:tcW w:w="3402" w:type="dxa"/>
          </w:tcPr>
          <w:p w:rsidR="007531BF" w:rsidRPr="007531BF" w:rsidRDefault="007531BF" w:rsidP="007531BF">
            <w:pPr>
              <w:snapToGrid w:val="0"/>
              <w:rPr>
                <w:rFonts w:ascii="华文仿宋" w:eastAsia="华文仿宋" w:hAnsi="华文仿宋"/>
                <w:sz w:val="21"/>
                <w:szCs w:val="21"/>
              </w:rPr>
            </w:pP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本单位财务负责人</w:t>
            </w:r>
            <w:r w:rsidRPr="007531BF">
              <w:rPr>
                <w:rFonts w:ascii="华文仿宋" w:eastAsia="华文仿宋" w:hAnsi="华文仿宋"/>
                <w:sz w:val="21"/>
                <w:szCs w:val="21"/>
              </w:rPr>
              <w:t>审核签字后，</w:t>
            </w: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办公室</w:t>
            </w:r>
            <w:r w:rsidRPr="007531BF">
              <w:rPr>
                <w:rFonts w:ascii="华文仿宋" w:eastAsia="华文仿宋" w:hAnsi="华文仿宋"/>
                <w:sz w:val="21"/>
                <w:szCs w:val="21"/>
              </w:rPr>
              <w:t>财务人员将</w:t>
            </w: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相关</w:t>
            </w:r>
            <w:r w:rsidRPr="007531BF">
              <w:rPr>
                <w:rFonts w:ascii="华文仿宋" w:eastAsia="华文仿宋" w:hAnsi="华文仿宋"/>
                <w:sz w:val="21"/>
                <w:szCs w:val="21"/>
              </w:rPr>
              <w:t>费用报销单</w:t>
            </w: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提交</w:t>
            </w:r>
            <w:r w:rsidRPr="007531BF">
              <w:rPr>
                <w:rFonts w:ascii="华文仿宋" w:eastAsia="华文仿宋" w:hAnsi="华文仿宋"/>
                <w:sz w:val="21"/>
                <w:szCs w:val="21"/>
              </w:rPr>
              <w:t>给</w:t>
            </w: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学校</w:t>
            </w:r>
            <w:r w:rsidRPr="007531BF">
              <w:rPr>
                <w:rFonts w:ascii="华文仿宋" w:eastAsia="华文仿宋" w:hAnsi="华文仿宋"/>
                <w:sz w:val="21"/>
                <w:szCs w:val="21"/>
              </w:rPr>
              <w:t>财务部门，由</w:t>
            </w: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校</w:t>
            </w:r>
            <w:r w:rsidRPr="007531BF">
              <w:rPr>
                <w:rFonts w:ascii="华文仿宋" w:eastAsia="华文仿宋" w:hAnsi="华文仿宋"/>
                <w:sz w:val="21"/>
                <w:szCs w:val="21"/>
              </w:rPr>
              <w:t>财务部门会计人员进行报销费用的确认。</w:t>
            </w:r>
          </w:p>
        </w:tc>
        <w:tc>
          <w:tcPr>
            <w:tcW w:w="1276" w:type="dxa"/>
            <w:vAlign w:val="center"/>
          </w:tcPr>
          <w:p w:rsidR="007531BF" w:rsidRPr="007531BF" w:rsidRDefault="007531BF" w:rsidP="007531BF">
            <w:pPr>
              <w:rPr>
                <w:rFonts w:ascii="华文仿宋" w:eastAsia="华文仿宋" w:hAnsi="华文仿宋"/>
                <w:sz w:val="21"/>
                <w:szCs w:val="21"/>
              </w:rPr>
            </w:pP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学院/财务负责人</w:t>
            </w:r>
          </w:p>
        </w:tc>
        <w:tc>
          <w:tcPr>
            <w:tcW w:w="1276" w:type="dxa"/>
            <w:vAlign w:val="center"/>
          </w:tcPr>
          <w:p w:rsidR="007531BF" w:rsidRPr="007531BF" w:rsidRDefault="007531BF" w:rsidP="007531BF">
            <w:pPr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同上</w:t>
            </w:r>
          </w:p>
        </w:tc>
      </w:tr>
      <w:tr w:rsidR="007531BF" w:rsidRPr="007531BF" w:rsidTr="00C253BA">
        <w:tc>
          <w:tcPr>
            <w:tcW w:w="3686" w:type="dxa"/>
            <w:vMerge/>
          </w:tcPr>
          <w:p w:rsidR="007531BF" w:rsidRPr="007531BF" w:rsidRDefault="007531BF" w:rsidP="007531BF">
            <w:pPr>
              <w:rPr>
                <w:rFonts w:ascii="华文仿宋" w:eastAsia="华文仿宋" w:hAnsi="华文仿宋"/>
                <w:sz w:val="21"/>
                <w:szCs w:val="21"/>
              </w:rPr>
            </w:pPr>
          </w:p>
        </w:tc>
        <w:tc>
          <w:tcPr>
            <w:tcW w:w="3402" w:type="dxa"/>
          </w:tcPr>
          <w:p w:rsidR="007531BF" w:rsidRPr="007531BF" w:rsidRDefault="007531BF" w:rsidP="007531BF">
            <w:pPr>
              <w:snapToGrid w:val="0"/>
              <w:rPr>
                <w:rFonts w:ascii="华文仿宋" w:eastAsia="华文仿宋" w:hAnsi="华文仿宋"/>
                <w:sz w:val="21"/>
                <w:szCs w:val="21"/>
              </w:rPr>
            </w:pP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财务部门</w:t>
            </w:r>
            <w:r w:rsidRPr="007531BF">
              <w:rPr>
                <w:rFonts w:ascii="华文仿宋" w:eastAsia="华文仿宋" w:hAnsi="华文仿宋"/>
                <w:sz w:val="21"/>
                <w:szCs w:val="21"/>
              </w:rPr>
              <w:t>会计人员审核的内容有：</w:t>
            </w: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1.费用</w:t>
            </w:r>
            <w:r w:rsidRPr="007531BF">
              <w:rPr>
                <w:rFonts w:ascii="华文仿宋" w:eastAsia="华文仿宋" w:hAnsi="华文仿宋"/>
                <w:sz w:val="21"/>
                <w:szCs w:val="21"/>
              </w:rPr>
              <w:t>是否符合报销标准；</w:t>
            </w: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2.财务</w:t>
            </w:r>
            <w:r w:rsidRPr="007531BF">
              <w:rPr>
                <w:rFonts w:ascii="华文仿宋" w:eastAsia="华文仿宋" w:hAnsi="华文仿宋"/>
                <w:sz w:val="21"/>
                <w:szCs w:val="21"/>
              </w:rPr>
              <w:t>是否能及时安排</w:t>
            </w: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此费用</w:t>
            </w:r>
            <w:r w:rsidRPr="007531BF">
              <w:rPr>
                <w:rFonts w:ascii="华文仿宋" w:eastAsia="华文仿宋" w:hAnsi="华文仿宋"/>
                <w:sz w:val="21"/>
                <w:szCs w:val="21"/>
              </w:rPr>
              <w:t>；</w:t>
            </w: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3.发票</w:t>
            </w:r>
            <w:r w:rsidRPr="007531BF">
              <w:rPr>
                <w:rFonts w:ascii="华文仿宋" w:eastAsia="华文仿宋" w:hAnsi="华文仿宋"/>
                <w:sz w:val="21"/>
                <w:szCs w:val="21"/>
              </w:rPr>
              <w:t>或单据是否符合财务规范要求。若</w:t>
            </w: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发现</w:t>
            </w:r>
            <w:r w:rsidRPr="007531BF">
              <w:rPr>
                <w:rFonts w:ascii="华文仿宋" w:eastAsia="华文仿宋" w:hAnsi="华文仿宋"/>
                <w:sz w:val="21"/>
                <w:szCs w:val="21"/>
              </w:rPr>
              <w:t>不符合要求，立即退还给报销人员重新整理</w:t>
            </w: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提交</w:t>
            </w:r>
            <w:r w:rsidRPr="007531BF">
              <w:rPr>
                <w:rFonts w:ascii="华文仿宋" w:eastAsia="华文仿宋" w:hAnsi="华文仿宋"/>
                <w:sz w:val="21"/>
                <w:szCs w:val="21"/>
              </w:rPr>
              <w:t>。</w:t>
            </w:r>
          </w:p>
        </w:tc>
        <w:tc>
          <w:tcPr>
            <w:tcW w:w="1276" w:type="dxa"/>
            <w:vAlign w:val="center"/>
          </w:tcPr>
          <w:p w:rsidR="007531BF" w:rsidRPr="007531BF" w:rsidRDefault="007531BF" w:rsidP="007531BF">
            <w:pPr>
              <w:rPr>
                <w:rFonts w:ascii="华文仿宋" w:eastAsia="华文仿宋" w:hAnsi="华文仿宋"/>
                <w:sz w:val="21"/>
                <w:szCs w:val="21"/>
              </w:rPr>
            </w:pP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财务</w:t>
            </w:r>
            <w:r w:rsidRPr="007531BF">
              <w:rPr>
                <w:rFonts w:ascii="华文仿宋" w:eastAsia="华文仿宋" w:hAnsi="华文仿宋"/>
                <w:sz w:val="21"/>
                <w:szCs w:val="21"/>
              </w:rPr>
              <w:t>部门/</w:t>
            </w:r>
          </w:p>
          <w:p w:rsidR="007531BF" w:rsidRPr="007531BF" w:rsidRDefault="007531BF" w:rsidP="007531BF">
            <w:pPr>
              <w:rPr>
                <w:rFonts w:ascii="华文仿宋" w:eastAsia="华文仿宋" w:hAnsi="华文仿宋"/>
                <w:sz w:val="21"/>
                <w:szCs w:val="21"/>
              </w:rPr>
            </w:pP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会计</w:t>
            </w:r>
            <w:r w:rsidRPr="007531BF">
              <w:rPr>
                <w:rFonts w:ascii="华文仿宋" w:eastAsia="华文仿宋" w:hAnsi="华文仿宋"/>
                <w:sz w:val="21"/>
                <w:szCs w:val="21"/>
              </w:rPr>
              <w:t>人员</w:t>
            </w:r>
          </w:p>
        </w:tc>
        <w:tc>
          <w:tcPr>
            <w:tcW w:w="1276" w:type="dxa"/>
            <w:vAlign w:val="center"/>
          </w:tcPr>
          <w:p w:rsidR="007531BF" w:rsidRPr="007531BF" w:rsidRDefault="007531BF" w:rsidP="007531BF">
            <w:pPr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同上</w:t>
            </w:r>
          </w:p>
        </w:tc>
      </w:tr>
      <w:tr w:rsidR="007531BF" w:rsidRPr="007531BF" w:rsidTr="00C253BA">
        <w:trPr>
          <w:trHeight w:val="2092"/>
        </w:trPr>
        <w:tc>
          <w:tcPr>
            <w:tcW w:w="3686" w:type="dxa"/>
            <w:vMerge/>
          </w:tcPr>
          <w:p w:rsidR="007531BF" w:rsidRPr="007531BF" w:rsidRDefault="007531BF" w:rsidP="007531BF">
            <w:pPr>
              <w:rPr>
                <w:rFonts w:ascii="华文仿宋" w:eastAsia="华文仿宋" w:hAnsi="华文仿宋"/>
                <w:sz w:val="24"/>
                <w:szCs w:val="21"/>
              </w:rPr>
            </w:pPr>
          </w:p>
        </w:tc>
        <w:tc>
          <w:tcPr>
            <w:tcW w:w="3402" w:type="dxa"/>
          </w:tcPr>
          <w:p w:rsidR="007531BF" w:rsidRPr="007531BF" w:rsidRDefault="007531BF" w:rsidP="007531BF">
            <w:pPr>
              <w:snapToGrid w:val="0"/>
              <w:rPr>
                <w:rFonts w:ascii="华文仿宋" w:eastAsia="华文仿宋" w:hAnsi="华文仿宋"/>
                <w:sz w:val="24"/>
                <w:szCs w:val="21"/>
              </w:rPr>
            </w:pP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财务</w:t>
            </w:r>
            <w:r w:rsidRPr="007531BF">
              <w:rPr>
                <w:rFonts w:ascii="华文仿宋" w:eastAsia="华文仿宋" w:hAnsi="华文仿宋"/>
                <w:sz w:val="21"/>
                <w:szCs w:val="21"/>
              </w:rPr>
              <w:t>部门会计人员</w:t>
            </w: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办理</w:t>
            </w:r>
            <w:r w:rsidRPr="007531BF">
              <w:rPr>
                <w:rFonts w:ascii="华文仿宋" w:eastAsia="华文仿宋" w:hAnsi="华文仿宋"/>
                <w:sz w:val="21"/>
                <w:szCs w:val="21"/>
              </w:rPr>
              <w:t>报销业务，</w:t>
            </w: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学院办公室财务</w:t>
            </w:r>
            <w:r w:rsidRPr="007531BF">
              <w:rPr>
                <w:rFonts w:ascii="华文仿宋" w:eastAsia="华文仿宋" w:hAnsi="华文仿宋"/>
                <w:sz w:val="21"/>
                <w:szCs w:val="21"/>
              </w:rPr>
              <w:t>人员领款</w:t>
            </w: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并</w:t>
            </w:r>
            <w:r w:rsidRPr="007531BF">
              <w:rPr>
                <w:rFonts w:ascii="华文仿宋" w:eastAsia="华文仿宋" w:hAnsi="华文仿宋"/>
                <w:sz w:val="21"/>
                <w:szCs w:val="21"/>
              </w:rPr>
              <w:t>支付给报销人员</w:t>
            </w:r>
          </w:p>
        </w:tc>
        <w:tc>
          <w:tcPr>
            <w:tcW w:w="1276" w:type="dxa"/>
            <w:vAlign w:val="center"/>
          </w:tcPr>
          <w:p w:rsidR="007531BF" w:rsidRPr="007531BF" w:rsidRDefault="007531BF" w:rsidP="007531BF">
            <w:pPr>
              <w:snapToGrid w:val="0"/>
              <w:rPr>
                <w:rFonts w:ascii="华文仿宋" w:eastAsia="华文仿宋" w:hAnsi="华文仿宋"/>
                <w:sz w:val="21"/>
                <w:szCs w:val="21"/>
              </w:rPr>
            </w:pP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学院/办公室人员</w:t>
            </w:r>
          </w:p>
        </w:tc>
        <w:tc>
          <w:tcPr>
            <w:tcW w:w="1276" w:type="dxa"/>
            <w:vAlign w:val="center"/>
          </w:tcPr>
          <w:p w:rsidR="007531BF" w:rsidRPr="007531BF" w:rsidRDefault="007531BF" w:rsidP="007531BF">
            <w:pPr>
              <w:snapToGrid w:val="0"/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7531BF">
              <w:rPr>
                <w:rFonts w:ascii="华文仿宋" w:eastAsia="华文仿宋" w:hAnsi="华文仿宋" w:hint="eastAsia"/>
                <w:sz w:val="21"/>
                <w:szCs w:val="21"/>
              </w:rPr>
              <w:t>同上</w:t>
            </w:r>
          </w:p>
        </w:tc>
      </w:tr>
    </w:tbl>
    <w:p w:rsidR="007531BF" w:rsidRPr="007531BF" w:rsidRDefault="007531BF" w:rsidP="00400D29"/>
    <w:sectPr w:rsidR="007531BF" w:rsidRPr="007531BF" w:rsidSect="005F5244">
      <w:pgSz w:w="11906" w:h="16838"/>
      <w:pgMar w:top="1134" w:right="1531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D57" w:rsidRDefault="00DC1D57" w:rsidP="00D60CC5">
      <w:r>
        <w:separator/>
      </w:r>
    </w:p>
  </w:endnote>
  <w:endnote w:type="continuationSeparator" w:id="0">
    <w:p w:rsidR="00DC1D57" w:rsidRDefault="00DC1D57" w:rsidP="00D6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D57" w:rsidRDefault="00DC1D57" w:rsidP="00D60CC5">
      <w:r>
        <w:separator/>
      </w:r>
    </w:p>
  </w:footnote>
  <w:footnote w:type="continuationSeparator" w:id="0">
    <w:p w:rsidR="00DC1D57" w:rsidRDefault="00DC1D57" w:rsidP="00D60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0CC5"/>
    <w:rsid w:val="00053EA0"/>
    <w:rsid w:val="00114181"/>
    <w:rsid w:val="00214E91"/>
    <w:rsid w:val="002E3981"/>
    <w:rsid w:val="0030674F"/>
    <w:rsid w:val="003C51D7"/>
    <w:rsid w:val="00400D29"/>
    <w:rsid w:val="00456102"/>
    <w:rsid w:val="00481D88"/>
    <w:rsid w:val="005F5244"/>
    <w:rsid w:val="006105CC"/>
    <w:rsid w:val="00687D8B"/>
    <w:rsid w:val="007531BF"/>
    <w:rsid w:val="00836B0D"/>
    <w:rsid w:val="00845009"/>
    <w:rsid w:val="008B0F23"/>
    <w:rsid w:val="009606E9"/>
    <w:rsid w:val="0096496B"/>
    <w:rsid w:val="009D1293"/>
    <w:rsid w:val="009D6408"/>
    <w:rsid w:val="00A3230B"/>
    <w:rsid w:val="00A65DE0"/>
    <w:rsid w:val="00AB326B"/>
    <w:rsid w:val="00B03D80"/>
    <w:rsid w:val="00B12101"/>
    <w:rsid w:val="00C253BA"/>
    <w:rsid w:val="00D60CC5"/>
    <w:rsid w:val="00D71B72"/>
    <w:rsid w:val="00D9577D"/>
    <w:rsid w:val="00DC1D57"/>
    <w:rsid w:val="00FE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4">
          <o:proxy start="" idref="#_x0000_s1032" connectloc="2"/>
          <o:proxy end="" idref="#_x0000_s1030" connectloc="3"/>
        </o:r>
        <o:r id="V:Rule2" type="connector" idref="#_x0000_s1039"/>
        <o:r id="V:Rule3" type="connector" idref="#_x0000_s1040">
          <o:proxy start="" idref="#_x0000_s1036" connectloc="2"/>
        </o:r>
        <o:r id="V:Rule4" type="connector" idref="#_x0000_s1042">
          <o:proxy start="" idref="#_x0000_s1029" connectloc="2"/>
          <o:proxy end="" idref="#_x0000_s1032" connectloc="1"/>
        </o:r>
        <o:r id="V:Rule5" type="connector" idref="#_x0000_s1041"/>
        <o:r id="V:Rule6" type="connector" idref="#_x0000_s1044">
          <o:proxy end="" idref="#_x0000_s1037" connectloc="1"/>
        </o:r>
        <o:r id="V:Rule7" type="connector" idref="#_x0000_s1043">
          <o:proxy start="" idref="#_x0000_s1030" connectloc="2"/>
          <o:proxy end="" idref="#_x0000_s1033" connectloc="1"/>
        </o:r>
        <o:r id="V:Rule8" type="connector" idref="#_x0000_s1050">
          <o:proxy start="" idref="#_x0000_s1033" connectloc="3"/>
        </o:r>
        <o:r id="V:Rule9" type="connector" idref="#_x0000_s1049"/>
        <o:r id="V:Rule10" type="connector" idref="#_x0000_s1046">
          <o:proxy start="" idref="#_x0000_s1037" connectloc="2"/>
          <o:proxy end="" idref="#_x0000_s1031" connectloc="3"/>
        </o:r>
        <o:r id="V:Rule11" type="connector" idref="#_x0000_s1045">
          <o:proxy start="" idref="#_x0000_s1033" connectloc="2"/>
          <o:proxy end="" idref="#_x0000_s1035" connectloc="3"/>
        </o:r>
        <o:r id="V:Rule12" type="connector" idref="#_x0000_s1047">
          <o:proxy start="" idref="#_x0000_s1037" connectloc="3"/>
        </o:r>
        <o:r id="V:Rule13" type="connector" idref="#_x0000_s1048">
          <o:proxy end="" idref="#_x0000_s1036" connectloc="3"/>
        </o:r>
        <o:r id="V:Rule14" type="connector" idref="#_x0000_s1051">
          <o:proxy start="" idref="#_x0000_s1031" connectloc="2"/>
          <o:proxy end="" idref="#_x0000_s1038" connectloc="0"/>
        </o:r>
      </o:rules>
    </o:shapelayout>
  </w:shapeDefaults>
  <w:decimalSymbol w:val="."/>
  <w:listSeparator w:val=","/>
  <w15:docId w15:val="{A68D18F3-C909-4915-80FF-3FD88FBE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C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0C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0C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0C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0CC5"/>
    <w:rPr>
      <w:sz w:val="18"/>
      <w:szCs w:val="18"/>
    </w:rPr>
  </w:style>
  <w:style w:type="table" w:styleId="a5">
    <w:name w:val="Table Grid"/>
    <w:basedOn w:val="a1"/>
    <w:rsid w:val="007531B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丛树海</dc:creator>
  <cp:lastModifiedBy>张娟</cp:lastModifiedBy>
  <cp:revision>20</cp:revision>
  <dcterms:created xsi:type="dcterms:W3CDTF">2016-11-08T08:49:00Z</dcterms:created>
  <dcterms:modified xsi:type="dcterms:W3CDTF">2016-11-09T07:21:00Z</dcterms:modified>
</cp:coreProperties>
</file>